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254884" w14:textId="19EA7EED" w:rsidR="000511CC" w:rsidRPr="00042954" w:rsidRDefault="00042954" w:rsidP="007E7F2F">
      <w:pPr>
        <w:pStyle w:val="Titolo2"/>
      </w:pPr>
      <w:r w:rsidRPr="00042954">
        <w:t>Quaternary-Amino functionalized Swellable Organically Modified Silica for the removal of methyl orange from water</w:t>
      </w:r>
    </w:p>
    <w:p w14:paraId="5189C959" w14:textId="480FAFCB" w:rsidR="000511CC" w:rsidRPr="00042954" w:rsidRDefault="003075EE" w:rsidP="00D84413">
      <w:pPr>
        <w:pStyle w:val="Nessunaspaziatura"/>
      </w:pPr>
      <w:r w:rsidRPr="00042954">
        <w:rPr>
          <w:u w:val="single"/>
        </w:rPr>
        <w:t>Lorenzo Maccarino</w:t>
      </w:r>
      <w:r w:rsidR="000511CC" w:rsidRPr="00042954">
        <w:rPr>
          <w:vertAlign w:val="superscript"/>
        </w:rPr>
        <w:t>1</w:t>
      </w:r>
      <w:r w:rsidR="000511CC" w:rsidRPr="00042954">
        <w:t xml:space="preserve">, </w:t>
      </w:r>
      <w:r w:rsidR="00F5205B">
        <w:t>Geo Paul</w:t>
      </w:r>
      <w:r w:rsidR="00F5205B" w:rsidRPr="00F5205B">
        <w:rPr>
          <w:vertAlign w:val="superscript"/>
        </w:rPr>
        <w:t>1</w:t>
      </w:r>
      <w:r w:rsidR="00F5205B">
        <w:t xml:space="preserve">, </w:t>
      </w:r>
      <w:r w:rsidRPr="00042954">
        <w:t>Leonardo Marchese</w:t>
      </w:r>
      <w:r w:rsidRPr="00042954">
        <w:rPr>
          <w:vertAlign w:val="superscript"/>
        </w:rPr>
        <w:t>1</w:t>
      </w:r>
      <w:r w:rsidR="000511CC" w:rsidRPr="00042954">
        <w:t xml:space="preserve">, </w:t>
      </w:r>
      <w:r w:rsidRPr="00042954">
        <w:t>Chiara Bisio</w:t>
      </w:r>
      <w:r w:rsidRPr="00042954">
        <w:rPr>
          <w:vertAlign w:val="superscript"/>
        </w:rPr>
        <w:t>1,2</w:t>
      </w:r>
    </w:p>
    <w:p w14:paraId="6570429E" w14:textId="77777777" w:rsidR="003075EE" w:rsidRPr="00042954" w:rsidRDefault="000511CC" w:rsidP="00E555E9">
      <w:pPr>
        <w:pStyle w:val="Affiliations"/>
      </w:pPr>
      <w:r w:rsidRPr="00042954">
        <w:rPr>
          <w:vertAlign w:val="superscript"/>
        </w:rPr>
        <w:t>1</w:t>
      </w:r>
      <w:r w:rsidR="003075EE" w:rsidRPr="00042954">
        <w:t xml:space="preserve"> Dept. of Science and Technological Innovation, Università del Piemonte Orientale, Viale Teresa Michel 11, Alessandria, 15121, Italy.</w:t>
      </w:r>
    </w:p>
    <w:p w14:paraId="4B8963B3" w14:textId="77777777" w:rsidR="003075EE" w:rsidRPr="00042954" w:rsidRDefault="000511CC" w:rsidP="00E555E9">
      <w:pPr>
        <w:pStyle w:val="Affiliations"/>
      </w:pPr>
      <w:r w:rsidRPr="00042954">
        <w:rPr>
          <w:vertAlign w:val="superscript"/>
        </w:rPr>
        <w:t>2</w:t>
      </w:r>
      <w:r w:rsidR="003075EE" w:rsidRPr="00042954">
        <w:t xml:space="preserve"> CNR-SCITEC Institute of Chemical Science and Technology “Giulio Natta”, Via G. </w:t>
      </w:r>
      <w:proofErr w:type="spellStart"/>
      <w:r w:rsidR="003075EE" w:rsidRPr="00042954">
        <w:t>Venezian</w:t>
      </w:r>
      <w:proofErr w:type="spellEnd"/>
      <w:r w:rsidR="003075EE" w:rsidRPr="00042954">
        <w:t xml:space="preserve"> 21, Milano, 20133, Italy.</w:t>
      </w:r>
    </w:p>
    <w:p w14:paraId="26C05B8B" w14:textId="7A251EC7" w:rsidR="003075EE" w:rsidRPr="00042954" w:rsidRDefault="003075EE" w:rsidP="00D84413">
      <w:pPr>
        <w:jc w:val="center"/>
        <w:rPr>
          <w:i/>
          <w:iCs/>
          <w:sz w:val="20"/>
          <w:szCs w:val="20"/>
        </w:rPr>
      </w:pPr>
      <w:hyperlink r:id="rId7" w:history="1">
        <w:r w:rsidRPr="00042954">
          <w:rPr>
            <w:rStyle w:val="Collegamentoipertestuale"/>
            <w:i/>
            <w:iCs/>
            <w:sz w:val="20"/>
            <w:szCs w:val="20"/>
          </w:rPr>
          <w:t>lorenzo.maccarino@uniupo.it</w:t>
        </w:r>
      </w:hyperlink>
    </w:p>
    <w:p w14:paraId="6E9304ED" w14:textId="77777777" w:rsidR="00420770" w:rsidRPr="00042954" w:rsidRDefault="00420770" w:rsidP="004A7828">
      <w:pPr>
        <w:pStyle w:val="Figure"/>
        <w:jc w:val="left"/>
      </w:pPr>
    </w:p>
    <w:p w14:paraId="0B3DB518" w14:textId="3DCC9FCD" w:rsidR="007840CE" w:rsidRDefault="0009203E" w:rsidP="007840CE">
      <w:pPr>
        <w:pStyle w:val="Figure"/>
        <w:jc w:val="both"/>
      </w:pPr>
      <w:r w:rsidRPr="00042954">
        <w:t>Organic dyes, prevalent</w:t>
      </w:r>
      <w:r w:rsidR="0072055A" w:rsidRPr="00042954">
        <w:t xml:space="preserve">ly </w:t>
      </w:r>
      <w:r w:rsidR="00490773" w:rsidRPr="00042954">
        <w:t>found</w:t>
      </w:r>
      <w:r w:rsidR="0072055A" w:rsidRPr="00042954">
        <w:t xml:space="preserve"> as</w:t>
      </w:r>
      <w:r w:rsidRPr="00042954">
        <w:t xml:space="preserve"> textile industries effluents, pose significant environmental risk</w:t>
      </w:r>
      <w:r w:rsidR="0072055A" w:rsidRPr="00042954">
        <w:t>s</w:t>
      </w:r>
      <w:r w:rsidRPr="00042954">
        <w:t xml:space="preserve"> due to their carcinogenic and mutagenic properties</w:t>
      </w:r>
      <w:r w:rsidR="0072055A" w:rsidRPr="00042954">
        <w:t>. Among the different classes of dyes,</w:t>
      </w:r>
      <w:r w:rsidR="00F96FBE" w:rsidRPr="00042954">
        <w:t xml:space="preserve"> </w:t>
      </w:r>
      <w:r w:rsidR="0072055A" w:rsidRPr="00042954">
        <w:t xml:space="preserve">those containing </w:t>
      </w:r>
      <w:r w:rsidR="00F96FBE" w:rsidRPr="00042954">
        <w:t xml:space="preserve">azo </w:t>
      </w:r>
      <w:r w:rsidR="0072055A" w:rsidRPr="00042954">
        <w:t xml:space="preserve">groups, such as methyl orange (MO), collect increasing concerns.  </w:t>
      </w:r>
      <w:r w:rsidRPr="00042954">
        <w:t xml:space="preserve">Their contamination of freshwater necessitates effective remediation strategies to protect human health and aquatic ecosystems. </w:t>
      </w:r>
      <w:r w:rsidR="0072055A" w:rsidRPr="00042954">
        <w:t>In this respect, a</w:t>
      </w:r>
      <w:r w:rsidRPr="00042954">
        <w:t xml:space="preserve">dsorption </w:t>
      </w:r>
      <w:r w:rsidR="0072055A" w:rsidRPr="00042954">
        <w:t>methods</w:t>
      </w:r>
      <w:r w:rsidRPr="00042954">
        <w:t xml:space="preserve"> </w:t>
      </w:r>
      <w:r w:rsidR="00490773" w:rsidRPr="00042954">
        <w:t>offer</w:t>
      </w:r>
      <w:r w:rsidRPr="00042954">
        <w:t xml:space="preserve"> a promising solution for efficient and cost-effective dye removal [1].</w:t>
      </w:r>
      <w:r w:rsidR="0072055A" w:rsidRPr="00042954">
        <w:t xml:space="preserve"> </w:t>
      </w:r>
      <w:r w:rsidR="00042954">
        <w:t xml:space="preserve">Different </w:t>
      </w:r>
      <w:r w:rsidR="00042954" w:rsidRPr="00042954">
        <w:t>solids</w:t>
      </w:r>
      <w:r w:rsidR="00042954">
        <w:t xml:space="preserve"> can be used for adsorption purposes</w:t>
      </w:r>
      <w:r w:rsidR="00042954" w:rsidRPr="00042954">
        <w:t>,</w:t>
      </w:r>
      <w:r w:rsidR="00042954">
        <w:t xml:space="preserve"> including</w:t>
      </w:r>
      <w:r w:rsidR="00042954" w:rsidRPr="00042954">
        <w:t xml:space="preserve"> synthetic zeolites, clays, silicas, titania particles, nanocomposites, polymer resins, various biomass-based adsorbents, activated carbons and hybrid materials </w:t>
      </w:r>
      <w:r w:rsidR="00042954">
        <w:t>[2]</w:t>
      </w:r>
      <w:r w:rsidR="00042954" w:rsidRPr="00042954">
        <w:t>.</w:t>
      </w:r>
      <w:r w:rsidR="00805014">
        <w:t xml:space="preserve"> </w:t>
      </w:r>
      <w:r w:rsidR="004A7828" w:rsidRPr="00042954">
        <w:t xml:space="preserve">Swellable Organically Modified Silicas (SOMS) are hybrid materials </w:t>
      </w:r>
      <w:r w:rsidR="0072055A" w:rsidRPr="00042954">
        <w:t xml:space="preserve">obtained </w:t>
      </w:r>
      <w:r w:rsidR="004A7828" w:rsidRPr="00042954">
        <w:t xml:space="preserve">by sol-gel </w:t>
      </w:r>
      <w:proofErr w:type="gramStart"/>
      <w:r w:rsidR="004A7828" w:rsidRPr="00042954">
        <w:t>process using</w:t>
      </w:r>
      <w:proofErr w:type="gramEnd"/>
      <w:r w:rsidR="004A7828" w:rsidRPr="00042954">
        <w:t xml:space="preserve"> bis(</w:t>
      </w:r>
      <w:proofErr w:type="spellStart"/>
      <w:r w:rsidR="004A7828" w:rsidRPr="00042954">
        <w:t>trimethoxysilylethyl</w:t>
      </w:r>
      <w:proofErr w:type="spellEnd"/>
      <w:r w:rsidR="004A7828" w:rsidRPr="00042954">
        <w:t>)benzene (BTEB) as the silica source</w:t>
      </w:r>
      <w:r w:rsidR="00042954">
        <w:t xml:space="preserve"> [2]</w:t>
      </w:r>
      <w:r w:rsidR="004A7828" w:rsidRPr="00042954">
        <w:t xml:space="preserve">. SOMS </w:t>
      </w:r>
      <w:proofErr w:type="gramStart"/>
      <w:r w:rsidR="00490773" w:rsidRPr="00042954">
        <w:t>are</w:t>
      </w:r>
      <w:r w:rsidR="0072055A" w:rsidRPr="00042954">
        <w:t xml:space="preserve"> able to</w:t>
      </w:r>
      <w:proofErr w:type="gramEnd"/>
      <w:r w:rsidR="0072055A" w:rsidRPr="00042954">
        <w:t xml:space="preserve"> </w:t>
      </w:r>
      <w:r w:rsidR="004A7828" w:rsidRPr="00042954">
        <w:t>swell in organic solvents such as ethanol, acetonitrile, and acetone</w:t>
      </w:r>
      <w:r w:rsidR="0072055A" w:rsidRPr="00042954">
        <w:t xml:space="preserve"> and this can improve</w:t>
      </w:r>
      <w:r w:rsidR="00490773" w:rsidRPr="00042954">
        <w:t xml:space="preserve"> </w:t>
      </w:r>
      <w:r w:rsidR="004A7828" w:rsidRPr="00042954">
        <w:t xml:space="preserve">adsorption capabilities. SOMS can also be </w:t>
      </w:r>
      <w:r w:rsidR="008D70DC" w:rsidRPr="00042954">
        <w:t>functionalized</w:t>
      </w:r>
      <w:r w:rsidR="004A7828" w:rsidRPr="00042954">
        <w:t xml:space="preserve"> with a positive quaternary amine silane (TMA), to impart a positive charge to the final material (referred to as QA-SOMS)</w:t>
      </w:r>
      <w:r w:rsidR="00420770" w:rsidRPr="00042954">
        <w:t xml:space="preserve"> [</w:t>
      </w:r>
      <w:r w:rsidR="00042954" w:rsidRPr="00042954">
        <w:t>3-</w:t>
      </w:r>
      <w:r w:rsidR="00420770" w:rsidRPr="00042954">
        <w:t>4]</w:t>
      </w:r>
      <w:r w:rsidR="004A7828" w:rsidRPr="00042954">
        <w:t>.</w:t>
      </w:r>
      <w:r w:rsidR="00805014">
        <w:t xml:space="preserve"> </w:t>
      </w:r>
      <w:r w:rsidR="004A7828" w:rsidRPr="00042954">
        <w:t>SOMS and QA-SOMS with different TMA</w:t>
      </w:r>
      <w:r w:rsidR="00F96FBE" w:rsidRPr="00042954">
        <w:t>:BTEB</w:t>
      </w:r>
      <w:r w:rsidR="004A7828" w:rsidRPr="00042954">
        <w:t xml:space="preserve"> </w:t>
      </w:r>
      <w:r w:rsidR="00F96FBE" w:rsidRPr="00042954">
        <w:t>ratios</w:t>
      </w:r>
      <w:r w:rsidR="004A7828" w:rsidRPr="00042954">
        <w:t xml:space="preserve"> were prepared and </w:t>
      </w:r>
      <w:r w:rsidR="008D70DC" w:rsidRPr="00042954">
        <w:t>characterized</w:t>
      </w:r>
      <w:r w:rsidR="004A7828" w:rsidRPr="00042954">
        <w:t xml:space="preserve"> by a multi-technique approach to determine their composition (CHN elemental analysis), morphology (by SEM), structure (by XRD), texture (by N</w:t>
      </w:r>
      <w:r w:rsidR="004A7828" w:rsidRPr="00042954">
        <w:rPr>
          <w:vertAlign w:val="subscript"/>
        </w:rPr>
        <w:t>2</w:t>
      </w:r>
      <w:r w:rsidR="004A7828" w:rsidRPr="00042954">
        <w:t xml:space="preserve"> physisorption), thermal properties (TGA), chemical structure (by FT-IR and ss-NMR) and surface charge (by zeta potential analysis).</w:t>
      </w:r>
      <w:r w:rsidR="007840CE">
        <w:t xml:space="preserve"> A schematic chemical structure of QA-SOMS</w:t>
      </w:r>
      <w:r w:rsidR="000662EA">
        <w:t xml:space="preserve"> obtained from ss-NMR spectra</w:t>
      </w:r>
      <w:r w:rsidR="007840CE">
        <w:t xml:space="preserve"> is reported in Figure 1.</w:t>
      </w:r>
      <w:r w:rsidR="00805014">
        <w:t xml:space="preserve"> </w:t>
      </w:r>
      <w:r w:rsidR="00805014" w:rsidRPr="00805014">
        <w:t xml:space="preserve">The MO adsorption performance of the samples was tested. It was observed that increasing the amount of quaternary amino </w:t>
      </w:r>
      <w:r w:rsidR="00103C09" w:rsidRPr="00805014">
        <w:t>groups</w:t>
      </w:r>
      <w:r w:rsidR="00805014" w:rsidRPr="00805014">
        <w:t xml:space="preserve"> in the QA-SOMS materials resulted in an increase in the amount of MO adsorbed. For the QA-SOMS with the highest TMA:BTEB ratio (</w:t>
      </w:r>
      <w:r w:rsidR="00805014">
        <w:t xml:space="preserve">QA-SOMS </w:t>
      </w:r>
      <w:r w:rsidR="00805014" w:rsidRPr="00805014">
        <w:t xml:space="preserve">2:1), rapid MO adsorption in large amounts up to 720 mg/g was observed (Figure </w:t>
      </w:r>
      <w:r w:rsidR="007840CE">
        <w:t>2</w:t>
      </w:r>
      <w:r w:rsidR="00805014" w:rsidRPr="00805014">
        <w:t>).</w:t>
      </w: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566"/>
        <w:gridCol w:w="4072"/>
      </w:tblGrid>
      <w:tr w:rsidR="003E148D" w14:paraId="0678D9BB" w14:textId="77777777" w:rsidTr="007840CE">
        <w:tc>
          <w:tcPr>
            <w:tcW w:w="4814" w:type="dxa"/>
          </w:tcPr>
          <w:p w14:paraId="662B4F29" w14:textId="77777777" w:rsidR="007840CE" w:rsidRDefault="007840CE" w:rsidP="007840CE">
            <w:pPr>
              <w:pStyle w:val="Figure"/>
            </w:pPr>
            <w:r w:rsidRPr="00042954">
              <w:rPr>
                <w:noProof/>
              </w:rPr>
              <w:drawing>
                <wp:inline distT="0" distB="0" distL="0" distR="0" wp14:anchorId="16A3C26F" wp14:editId="7A898A46">
                  <wp:extent cx="3397539" cy="1653540"/>
                  <wp:effectExtent l="0" t="0" r="0" b="3810"/>
                  <wp:docPr id="447637748" name="Immagin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47637748" name="Immagin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09047" cy="165914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0733C552" w14:textId="24553229" w:rsidR="007840CE" w:rsidRDefault="007840CE" w:rsidP="007840CE">
            <w:pPr>
              <w:pStyle w:val="Figurecaption"/>
            </w:pPr>
            <w:r w:rsidRPr="00042954">
              <w:t xml:space="preserve">Figure 1. </w:t>
            </w:r>
            <w:r>
              <w:t>QA-SOMS schematic chemical structure obtained from ss-NMR</w:t>
            </w:r>
            <w:r w:rsidRPr="00042954">
              <w:t>.</w:t>
            </w:r>
          </w:p>
        </w:tc>
        <w:tc>
          <w:tcPr>
            <w:tcW w:w="4814" w:type="dxa"/>
          </w:tcPr>
          <w:p w14:paraId="76AA74E4" w14:textId="77777777" w:rsidR="007840CE" w:rsidRDefault="007840CE" w:rsidP="007840CE">
            <w:pPr>
              <w:pStyle w:val="Figure"/>
            </w:pPr>
            <w:r w:rsidRPr="00042954">
              <w:rPr>
                <w:noProof/>
              </w:rPr>
              <w:drawing>
                <wp:inline distT="0" distB="0" distL="0" distR="0" wp14:anchorId="04554AC1" wp14:editId="5721925F">
                  <wp:extent cx="2197451" cy="1682262"/>
                  <wp:effectExtent l="0" t="0" r="0" b="0"/>
                  <wp:docPr id="1000585877" name="Immagin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47637748" name="Immagin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14755" cy="16955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6825A005" w14:textId="3C8C1AB3" w:rsidR="007840CE" w:rsidRPr="007840CE" w:rsidRDefault="007840CE" w:rsidP="007840CE">
            <w:pPr>
              <w:pStyle w:val="Figurecaption"/>
            </w:pPr>
            <w:r w:rsidRPr="007840CE">
              <w:t xml:space="preserve">Figure </w:t>
            </w:r>
            <w:r>
              <w:t>2</w:t>
            </w:r>
            <w:r w:rsidRPr="007840CE">
              <w:t>. MO adsorption isotherms for QA-SOMS materials with varying TMA:BTEB ratios.</w:t>
            </w:r>
          </w:p>
        </w:tc>
      </w:tr>
    </w:tbl>
    <w:p w14:paraId="65DFF118" w14:textId="6DC76327" w:rsidR="000511CC" w:rsidRPr="00042954" w:rsidRDefault="000511CC" w:rsidP="00D84413"/>
    <w:p w14:paraId="076EC193" w14:textId="633995F6" w:rsidR="000511CC" w:rsidRPr="00042954" w:rsidRDefault="000511CC" w:rsidP="00D84413">
      <w:pPr>
        <w:pStyle w:val="References"/>
      </w:pPr>
      <w:r w:rsidRPr="00042954">
        <w:t xml:space="preserve">[1] </w:t>
      </w:r>
      <w:r w:rsidR="0009203E" w:rsidRPr="00042954">
        <w:t xml:space="preserve">H. O. </w:t>
      </w:r>
      <w:proofErr w:type="spellStart"/>
      <w:r w:rsidR="0009203E" w:rsidRPr="00042954">
        <w:t>Alsaab</w:t>
      </w:r>
      <w:proofErr w:type="spellEnd"/>
      <w:r w:rsidRPr="00042954">
        <w:t xml:space="preserve"> et al. </w:t>
      </w:r>
      <w:r w:rsidR="00F96FBE" w:rsidRPr="00042954">
        <w:t>J. of Colloid and Interface Science</w:t>
      </w:r>
      <w:r w:rsidRPr="00042954">
        <w:t xml:space="preserve"> 6</w:t>
      </w:r>
      <w:r w:rsidR="00F96FBE" w:rsidRPr="00042954">
        <w:t>79</w:t>
      </w:r>
      <w:r w:rsidRPr="00042954">
        <w:t xml:space="preserve"> (20</w:t>
      </w:r>
      <w:r w:rsidR="00F96FBE" w:rsidRPr="00042954">
        <w:t>25</w:t>
      </w:r>
      <w:r w:rsidRPr="00042954">
        <w:t xml:space="preserve">) </w:t>
      </w:r>
      <w:r w:rsidR="00F96FBE" w:rsidRPr="00042954">
        <w:t>555-568</w:t>
      </w:r>
    </w:p>
    <w:p w14:paraId="3F04D628" w14:textId="58DCF8F5" w:rsidR="000511CC" w:rsidRPr="00042954" w:rsidRDefault="000511CC" w:rsidP="00D84413">
      <w:pPr>
        <w:pStyle w:val="References"/>
      </w:pPr>
      <w:r w:rsidRPr="00042954">
        <w:t xml:space="preserve">[2] </w:t>
      </w:r>
      <w:r w:rsidR="003941E8" w:rsidRPr="00042954">
        <w:t>L</w:t>
      </w:r>
      <w:r w:rsidRPr="00042954">
        <w:t>. M</w:t>
      </w:r>
      <w:r w:rsidR="003941E8" w:rsidRPr="00042954">
        <w:t>accarino</w:t>
      </w:r>
      <w:r w:rsidRPr="00042954">
        <w:t xml:space="preserve"> et al.</w:t>
      </w:r>
      <w:r w:rsidR="003941E8" w:rsidRPr="00042954">
        <w:t xml:space="preserve"> Microporous and Mesoporous Materials</w:t>
      </w:r>
      <w:r w:rsidRPr="00042954">
        <w:t xml:space="preserve"> </w:t>
      </w:r>
      <w:r w:rsidR="003941E8" w:rsidRPr="00042954">
        <w:t>375</w:t>
      </w:r>
      <w:r w:rsidRPr="00042954">
        <w:t xml:space="preserve"> (20</w:t>
      </w:r>
      <w:r w:rsidR="003941E8" w:rsidRPr="00042954">
        <w:t>24</w:t>
      </w:r>
      <w:r w:rsidRPr="00042954">
        <w:t xml:space="preserve">) </w:t>
      </w:r>
      <w:r w:rsidR="003941E8" w:rsidRPr="00042954">
        <w:t>113178</w:t>
      </w:r>
    </w:p>
    <w:p w14:paraId="4B69B282" w14:textId="34A0D13C" w:rsidR="003941E8" w:rsidRPr="00042954" w:rsidRDefault="003941E8" w:rsidP="00D84413">
      <w:pPr>
        <w:pStyle w:val="References"/>
      </w:pPr>
      <w:r w:rsidRPr="00042954">
        <w:t>[3] V. Miglio et al. J. Phys. Chem. C 128, 5 (2024) 2179-2189</w:t>
      </w:r>
    </w:p>
    <w:p w14:paraId="31D9374C" w14:textId="333ADECD" w:rsidR="00FD3145" w:rsidRPr="00CC3496" w:rsidRDefault="003941E8" w:rsidP="00F96FBE">
      <w:pPr>
        <w:pStyle w:val="References"/>
      </w:pPr>
      <w:r w:rsidRPr="00042954">
        <w:t>[4] E. K. Stebel et al. Environ. Sci.: Water Res. Technol. 5 (2019) 1854-1866</w:t>
      </w:r>
    </w:p>
    <w:sectPr w:rsidR="00FD3145" w:rsidRPr="00CC3496" w:rsidSect="00946321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CEA6A8" w14:textId="77777777" w:rsidR="001742A8" w:rsidRPr="00042954" w:rsidRDefault="001742A8" w:rsidP="00D84413">
      <w:r w:rsidRPr="00042954">
        <w:separator/>
      </w:r>
    </w:p>
  </w:endnote>
  <w:endnote w:type="continuationSeparator" w:id="0">
    <w:p w14:paraId="0F86D332" w14:textId="77777777" w:rsidR="001742A8" w:rsidRPr="00042954" w:rsidRDefault="001742A8" w:rsidP="00D84413">
      <w:r w:rsidRPr="00042954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Mathcad UniMath">
    <w:altName w:val="Arial"/>
    <w:panose1 w:val="00000000000000000000"/>
    <w:charset w:val="00"/>
    <w:family w:val="modern"/>
    <w:notTrueType/>
    <w:pitch w:val="variable"/>
    <w:sig w:usb0="800000C3" w:usb1="100060E9" w:usb2="00000000" w:usb3="00000000" w:csb0="00000009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imes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196E1A" w14:textId="77777777" w:rsidR="001902BC" w:rsidRPr="00042954" w:rsidRDefault="001902BC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2B9648" w14:textId="18366EB5" w:rsidR="00A82293" w:rsidRPr="00042954" w:rsidRDefault="00A82293" w:rsidP="00BA6FE2">
    <w:pPr>
      <w:pStyle w:val="Intestazione1"/>
    </w:pPr>
    <w:r w:rsidRPr="00042954">
      <w:t>ID abstract.  To be filled by Organizers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200EC3" w14:textId="77777777" w:rsidR="001902BC" w:rsidRPr="00042954" w:rsidRDefault="001902BC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E48808" w14:textId="77777777" w:rsidR="001742A8" w:rsidRPr="00042954" w:rsidRDefault="001742A8" w:rsidP="00D84413">
      <w:r w:rsidRPr="00042954">
        <w:separator/>
      </w:r>
    </w:p>
  </w:footnote>
  <w:footnote w:type="continuationSeparator" w:id="0">
    <w:p w14:paraId="37131BFE" w14:textId="77777777" w:rsidR="001742A8" w:rsidRPr="00042954" w:rsidRDefault="001742A8" w:rsidP="00D84413">
      <w:r w:rsidRPr="00042954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062AE7" w14:textId="77777777" w:rsidR="001902BC" w:rsidRPr="00042954" w:rsidRDefault="001902BC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4FA432" w14:textId="77777777" w:rsidR="00E62B1E" w:rsidRPr="00042954" w:rsidRDefault="00E62B1E" w:rsidP="00D84413">
    <w:pPr>
      <w:pStyle w:val="Intestazione"/>
    </w:pPr>
  </w:p>
  <w:tbl>
    <w:tblPr>
      <w:tblStyle w:val="Grigliatabella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CellMar>
        <w:left w:w="57" w:type="dxa"/>
        <w:right w:w="0" w:type="dxa"/>
      </w:tblCellMar>
      <w:tblLook w:val="04A0" w:firstRow="1" w:lastRow="0" w:firstColumn="1" w:lastColumn="0" w:noHBand="0" w:noVBand="1"/>
    </w:tblPr>
    <w:tblGrid>
      <w:gridCol w:w="6379"/>
      <w:gridCol w:w="3259"/>
    </w:tblGrid>
    <w:tr w:rsidR="00D74315" w:rsidRPr="00042954" w14:paraId="736034E8" w14:textId="77777777" w:rsidTr="00330B39">
      <w:tc>
        <w:tcPr>
          <w:tcW w:w="6379" w:type="dxa"/>
        </w:tcPr>
        <w:p w14:paraId="4BF3EE79" w14:textId="72BEB1B0" w:rsidR="001673B9" w:rsidRPr="00042954" w:rsidRDefault="001673B9" w:rsidP="00BA6FE2">
          <w:pPr>
            <w:pStyle w:val="Intestazione1"/>
            <w:rPr>
              <w:sz w:val="18"/>
              <w:szCs w:val="18"/>
            </w:rPr>
          </w:pPr>
          <w:r w:rsidRPr="00042954">
            <w:rPr>
              <w:sz w:val="18"/>
              <w:szCs w:val="18"/>
            </w:rPr>
            <w:t xml:space="preserve">Joint </w:t>
          </w:r>
          <w:r w:rsidR="00216F1B" w:rsidRPr="00042954">
            <w:rPr>
              <w:sz w:val="18"/>
              <w:szCs w:val="18"/>
            </w:rPr>
            <w:t>50</w:t>
          </w:r>
          <w:r w:rsidR="00216F1B" w:rsidRPr="00042954">
            <w:rPr>
              <w:sz w:val="18"/>
              <w:szCs w:val="18"/>
              <w:vertAlign w:val="superscript"/>
            </w:rPr>
            <w:t>th</w:t>
          </w:r>
          <w:r w:rsidR="00E62B1E" w:rsidRPr="00042954">
            <w:rPr>
              <w:sz w:val="18"/>
              <w:szCs w:val="18"/>
            </w:rPr>
            <w:t xml:space="preserve"> Congress of </w:t>
          </w:r>
          <w:r w:rsidR="00523B8B" w:rsidRPr="00042954">
            <w:rPr>
              <w:sz w:val="18"/>
              <w:szCs w:val="18"/>
            </w:rPr>
            <w:t xml:space="preserve">the </w:t>
          </w:r>
          <w:r w:rsidR="00E62B1E" w:rsidRPr="00042954">
            <w:rPr>
              <w:sz w:val="18"/>
              <w:szCs w:val="18"/>
            </w:rPr>
            <w:t>Physical Chemistry</w:t>
          </w:r>
          <w:r w:rsidR="00E960E3" w:rsidRPr="00042954">
            <w:rPr>
              <w:sz w:val="18"/>
              <w:szCs w:val="18"/>
            </w:rPr>
            <w:t xml:space="preserve"> Division</w:t>
          </w:r>
          <w:r w:rsidRPr="00042954">
            <w:rPr>
              <w:sz w:val="18"/>
              <w:szCs w:val="18"/>
            </w:rPr>
            <w:t xml:space="preserve"> of </w:t>
          </w:r>
          <w:r w:rsidR="000E6395" w:rsidRPr="00042954">
            <w:rPr>
              <w:sz w:val="18"/>
              <w:szCs w:val="18"/>
            </w:rPr>
            <w:t xml:space="preserve">the </w:t>
          </w:r>
          <w:r w:rsidRPr="00042954">
            <w:rPr>
              <w:sz w:val="18"/>
              <w:szCs w:val="18"/>
            </w:rPr>
            <w:t>Società Chimica Italiana</w:t>
          </w:r>
        </w:p>
        <w:p w14:paraId="23151EA3" w14:textId="3EDC5F2B" w:rsidR="00216F1B" w:rsidRPr="00042954" w:rsidRDefault="001673B9" w:rsidP="001673B9">
          <w:pPr>
            <w:pStyle w:val="Intestazione1"/>
            <w:rPr>
              <w:sz w:val="18"/>
              <w:szCs w:val="18"/>
            </w:rPr>
          </w:pPr>
          <w:r w:rsidRPr="00042954">
            <w:rPr>
              <w:sz w:val="18"/>
              <w:szCs w:val="18"/>
            </w:rPr>
            <w:t xml:space="preserve">and </w:t>
          </w:r>
          <w:r w:rsidR="005E72E4" w:rsidRPr="00042954">
            <w:rPr>
              <w:sz w:val="18"/>
              <w:szCs w:val="18"/>
            </w:rPr>
            <w:t>5</w:t>
          </w:r>
          <w:r w:rsidR="005E72E4" w:rsidRPr="00042954">
            <w:rPr>
              <w:sz w:val="18"/>
              <w:szCs w:val="18"/>
              <w:vertAlign w:val="superscript"/>
            </w:rPr>
            <w:t>th</w:t>
          </w:r>
          <w:r w:rsidR="005E72E4" w:rsidRPr="00042954">
            <w:rPr>
              <w:sz w:val="18"/>
              <w:szCs w:val="18"/>
            </w:rPr>
            <w:t xml:space="preserve"> European Conference o</w:t>
          </w:r>
          <w:r w:rsidR="000E6395" w:rsidRPr="00042954">
            <w:rPr>
              <w:sz w:val="18"/>
              <w:szCs w:val="18"/>
            </w:rPr>
            <w:t>n</w:t>
          </w:r>
          <w:r w:rsidR="005E72E4" w:rsidRPr="00042954">
            <w:rPr>
              <w:sz w:val="18"/>
              <w:szCs w:val="18"/>
            </w:rPr>
            <w:t xml:space="preserve"> Physical Chemistry</w:t>
          </w:r>
        </w:p>
        <w:p w14:paraId="5C63A006" w14:textId="4EF010B7" w:rsidR="00E62B1E" w:rsidRPr="00042954" w:rsidRDefault="00E62B1E" w:rsidP="00BA6FE2">
          <w:pPr>
            <w:pStyle w:val="Header2"/>
            <w:rPr>
              <w:sz w:val="20"/>
              <w:szCs w:val="20"/>
            </w:rPr>
          </w:pPr>
          <w:r w:rsidRPr="00042954">
            <w:t xml:space="preserve">Pisa, </w:t>
          </w:r>
          <w:r w:rsidR="00305B66" w:rsidRPr="00042954">
            <w:t>June</w:t>
          </w:r>
          <w:r w:rsidR="000E6395" w:rsidRPr="00042954">
            <w:t xml:space="preserve"> 29</w:t>
          </w:r>
          <w:r w:rsidR="00305B66" w:rsidRPr="00042954">
            <w:t xml:space="preserve"> </w:t>
          </w:r>
          <w:r w:rsidRPr="00042954">
            <w:t>-</w:t>
          </w:r>
          <w:r w:rsidR="00305B66" w:rsidRPr="00042954">
            <w:t xml:space="preserve"> </w:t>
          </w:r>
          <w:r w:rsidRPr="00042954">
            <w:t>July</w:t>
          </w:r>
          <w:r w:rsidR="000E6395" w:rsidRPr="00042954">
            <w:t xml:space="preserve"> 3</w:t>
          </w:r>
        </w:p>
      </w:tc>
      <w:tc>
        <w:tcPr>
          <w:tcW w:w="3259" w:type="dxa"/>
          <w:vAlign w:val="center"/>
        </w:tcPr>
        <w:p w14:paraId="74FEF093" w14:textId="13DC4E6A" w:rsidR="00E62B1E" w:rsidRPr="00042954" w:rsidRDefault="001902BC" w:rsidP="00D84413">
          <w:pPr>
            <w:rPr>
              <w:sz w:val="20"/>
              <w:szCs w:val="20"/>
            </w:rPr>
          </w:pPr>
          <w:r w:rsidRPr="00042954">
            <w:rPr>
              <w:noProof/>
              <w:sz w:val="20"/>
              <w:szCs w:val="20"/>
            </w:rPr>
            <w:drawing>
              <wp:inline distT="0" distB="0" distL="0" distR="0" wp14:anchorId="05B8FCFF" wp14:editId="2885D58D">
                <wp:extent cx="2033270" cy="332105"/>
                <wp:effectExtent l="0" t="0" r="5080" b="0"/>
                <wp:docPr id="1" name="Immagin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logo-cdcf-ecpc-300.jp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033270" cy="33210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</w:tbl>
  <w:p w14:paraId="6D2A269B" w14:textId="6C1C9366" w:rsidR="00B32F21" w:rsidRPr="00042954" w:rsidRDefault="00B32F21" w:rsidP="00BA6FE2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33AB8B" w14:textId="77777777" w:rsidR="001902BC" w:rsidRPr="00042954" w:rsidRDefault="001902BC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F76504"/>
    <w:multiLevelType w:val="hybridMultilevel"/>
    <w:tmpl w:val="0DE8B998"/>
    <w:lvl w:ilvl="0" w:tplc="D01EB674">
      <w:start w:val="1"/>
      <w:numFmt w:val="bullet"/>
      <w:lvlText w:val="⧠"/>
      <w:lvlJc w:val="left"/>
      <w:pPr>
        <w:ind w:left="720" w:hanging="360"/>
      </w:pPr>
      <w:rPr>
        <w:rFonts w:ascii="Mathcad UniMath" w:hAnsi="Mathcad UniMath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BB015D6"/>
    <w:multiLevelType w:val="hybridMultilevel"/>
    <w:tmpl w:val="BD866AD6"/>
    <w:lvl w:ilvl="0" w:tplc="D01EB674">
      <w:start w:val="1"/>
      <w:numFmt w:val="bullet"/>
      <w:lvlText w:val="⧠"/>
      <w:lvlJc w:val="left"/>
      <w:pPr>
        <w:ind w:left="720" w:hanging="360"/>
      </w:pPr>
      <w:rPr>
        <w:rFonts w:ascii="Mathcad UniMath" w:hAnsi="Mathcad UniMath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58B4BAB"/>
    <w:multiLevelType w:val="multilevel"/>
    <w:tmpl w:val="35069864"/>
    <w:lvl w:ilvl="0">
      <w:start w:val="1"/>
      <w:numFmt w:val="bullet"/>
      <w:lvlText w:val="⧠"/>
      <w:lvlJc w:val="left"/>
      <w:pPr>
        <w:ind w:left="720" w:hanging="360"/>
      </w:pPr>
      <w:rPr>
        <w:rFonts w:ascii="Mathcad UniMath" w:hAnsi="Mathcad UniMath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7851160F"/>
    <w:multiLevelType w:val="multilevel"/>
    <w:tmpl w:val="FC981A12"/>
    <w:lvl w:ilvl="0">
      <w:start w:val="1"/>
      <w:numFmt w:val="bullet"/>
      <w:lvlText w:val="⧠"/>
      <w:lvlJc w:val="left"/>
      <w:pPr>
        <w:ind w:left="720" w:hanging="360"/>
      </w:pPr>
      <w:rPr>
        <w:rFonts w:ascii="Mathcad UniMath" w:hAnsi="Mathcad UniMath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744716269">
    <w:abstractNumId w:val="0"/>
  </w:num>
  <w:num w:numId="2" w16cid:durableId="2144150620">
    <w:abstractNumId w:val="1"/>
  </w:num>
  <w:num w:numId="3" w16cid:durableId="1885143441">
    <w:abstractNumId w:val="2"/>
  </w:num>
  <w:num w:numId="4" w16cid:durableId="207257929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3145"/>
    <w:rsid w:val="00041BED"/>
    <w:rsid w:val="00042954"/>
    <w:rsid w:val="000511CC"/>
    <w:rsid w:val="00051921"/>
    <w:rsid w:val="00055DD0"/>
    <w:rsid w:val="000662EA"/>
    <w:rsid w:val="00081043"/>
    <w:rsid w:val="00090F63"/>
    <w:rsid w:val="0009203E"/>
    <w:rsid w:val="000B45D6"/>
    <w:rsid w:val="000C2472"/>
    <w:rsid w:val="000D316E"/>
    <w:rsid w:val="000E6395"/>
    <w:rsid w:val="000F194F"/>
    <w:rsid w:val="00103C09"/>
    <w:rsid w:val="00122066"/>
    <w:rsid w:val="00125CC0"/>
    <w:rsid w:val="001352D5"/>
    <w:rsid w:val="0014105C"/>
    <w:rsid w:val="001673B9"/>
    <w:rsid w:val="001742A8"/>
    <w:rsid w:val="001902BC"/>
    <w:rsid w:val="00193659"/>
    <w:rsid w:val="001A6129"/>
    <w:rsid w:val="001A7B7A"/>
    <w:rsid w:val="001C475D"/>
    <w:rsid w:val="00212EA3"/>
    <w:rsid w:val="00216F1B"/>
    <w:rsid w:val="002246FE"/>
    <w:rsid w:val="0023473B"/>
    <w:rsid w:val="00236828"/>
    <w:rsid w:val="0026686C"/>
    <w:rsid w:val="00273423"/>
    <w:rsid w:val="002A6E62"/>
    <w:rsid w:val="002C7A37"/>
    <w:rsid w:val="002D626D"/>
    <w:rsid w:val="00302960"/>
    <w:rsid w:val="00305B66"/>
    <w:rsid w:val="003075EE"/>
    <w:rsid w:val="00330B39"/>
    <w:rsid w:val="003941E8"/>
    <w:rsid w:val="003A356B"/>
    <w:rsid w:val="003E148D"/>
    <w:rsid w:val="00420770"/>
    <w:rsid w:val="00427C6F"/>
    <w:rsid w:val="00445B76"/>
    <w:rsid w:val="00460226"/>
    <w:rsid w:val="00476769"/>
    <w:rsid w:val="0048314C"/>
    <w:rsid w:val="00490773"/>
    <w:rsid w:val="004A595D"/>
    <w:rsid w:val="004A7828"/>
    <w:rsid w:val="004E78A1"/>
    <w:rsid w:val="00506248"/>
    <w:rsid w:val="00506F8B"/>
    <w:rsid w:val="00507CFA"/>
    <w:rsid w:val="00514A74"/>
    <w:rsid w:val="00523B8B"/>
    <w:rsid w:val="00553F04"/>
    <w:rsid w:val="00555017"/>
    <w:rsid w:val="005B1585"/>
    <w:rsid w:val="005E0AB6"/>
    <w:rsid w:val="005E2503"/>
    <w:rsid w:val="005E4AB3"/>
    <w:rsid w:val="005E65FA"/>
    <w:rsid w:val="005E72E4"/>
    <w:rsid w:val="005F0D2F"/>
    <w:rsid w:val="00656C42"/>
    <w:rsid w:val="006C438D"/>
    <w:rsid w:val="006F4E40"/>
    <w:rsid w:val="00707D28"/>
    <w:rsid w:val="007141A7"/>
    <w:rsid w:val="0072055A"/>
    <w:rsid w:val="007214A1"/>
    <w:rsid w:val="00771E8F"/>
    <w:rsid w:val="00772C0F"/>
    <w:rsid w:val="00774656"/>
    <w:rsid w:val="007840CE"/>
    <w:rsid w:val="00795A63"/>
    <w:rsid w:val="007C3650"/>
    <w:rsid w:val="007D529C"/>
    <w:rsid w:val="007E7F2F"/>
    <w:rsid w:val="00805014"/>
    <w:rsid w:val="00807089"/>
    <w:rsid w:val="0082109B"/>
    <w:rsid w:val="00833AE7"/>
    <w:rsid w:val="00835D5C"/>
    <w:rsid w:val="0085574C"/>
    <w:rsid w:val="00887465"/>
    <w:rsid w:val="008B03D1"/>
    <w:rsid w:val="008D70DC"/>
    <w:rsid w:val="008E3972"/>
    <w:rsid w:val="00946321"/>
    <w:rsid w:val="00956D81"/>
    <w:rsid w:val="00960446"/>
    <w:rsid w:val="009742B2"/>
    <w:rsid w:val="00997469"/>
    <w:rsid w:val="00997EC4"/>
    <w:rsid w:val="009A24E9"/>
    <w:rsid w:val="009B043B"/>
    <w:rsid w:val="009C69A3"/>
    <w:rsid w:val="009E189D"/>
    <w:rsid w:val="009E5C80"/>
    <w:rsid w:val="00A1444D"/>
    <w:rsid w:val="00A370AE"/>
    <w:rsid w:val="00A41877"/>
    <w:rsid w:val="00A43F2F"/>
    <w:rsid w:val="00A44063"/>
    <w:rsid w:val="00A82293"/>
    <w:rsid w:val="00AA01B4"/>
    <w:rsid w:val="00AA4E25"/>
    <w:rsid w:val="00AE4D30"/>
    <w:rsid w:val="00AF03D1"/>
    <w:rsid w:val="00B0055A"/>
    <w:rsid w:val="00B166B0"/>
    <w:rsid w:val="00B32F21"/>
    <w:rsid w:val="00B36D12"/>
    <w:rsid w:val="00B436DC"/>
    <w:rsid w:val="00B7413F"/>
    <w:rsid w:val="00B762E6"/>
    <w:rsid w:val="00BA6FE2"/>
    <w:rsid w:val="00BB1515"/>
    <w:rsid w:val="00BB4C54"/>
    <w:rsid w:val="00BC6242"/>
    <w:rsid w:val="00BF385F"/>
    <w:rsid w:val="00C0685D"/>
    <w:rsid w:val="00C078FE"/>
    <w:rsid w:val="00C169CD"/>
    <w:rsid w:val="00C339D5"/>
    <w:rsid w:val="00C33F55"/>
    <w:rsid w:val="00C4059E"/>
    <w:rsid w:val="00C4085D"/>
    <w:rsid w:val="00C450B2"/>
    <w:rsid w:val="00C6341D"/>
    <w:rsid w:val="00CC3496"/>
    <w:rsid w:val="00CC3B37"/>
    <w:rsid w:val="00CC7D33"/>
    <w:rsid w:val="00CE038B"/>
    <w:rsid w:val="00D229B1"/>
    <w:rsid w:val="00D26783"/>
    <w:rsid w:val="00D40D24"/>
    <w:rsid w:val="00D42B32"/>
    <w:rsid w:val="00D60F7A"/>
    <w:rsid w:val="00D74315"/>
    <w:rsid w:val="00D84413"/>
    <w:rsid w:val="00DC14D2"/>
    <w:rsid w:val="00DD3A4D"/>
    <w:rsid w:val="00DE2C6F"/>
    <w:rsid w:val="00E555E9"/>
    <w:rsid w:val="00E62B1E"/>
    <w:rsid w:val="00E80C31"/>
    <w:rsid w:val="00E829E0"/>
    <w:rsid w:val="00E935F0"/>
    <w:rsid w:val="00E93A08"/>
    <w:rsid w:val="00E95AF7"/>
    <w:rsid w:val="00E960E3"/>
    <w:rsid w:val="00EA3019"/>
    <w:rsid w:val="00EA5D2E"/>
    <w:rsid w:val="00EA725C"/>
    <w:rsid w:val="00EB47A0"/>
    <w:rsid w:val="00EE471F"/>
    <w:rsid w:val="00F14213"/>
    <w:rsid w:val="00F33D05"/>
    <w:rsid w:val="00F5205B"/>
    <w:rsid w:val="00F53AC2"/>
    <w:rsid w:val="00F618EB"/>
    <w:rsid w:val="00F65D8E"/>
    <w:rsid w:val="00F737A6"/>
    <w:rsid w:val="00F96FBE"/>
    <w:rsid w:val="00FA2298"/>
    <w:rsid w:val="00FC238F"/>
    <w:rsid w:val="00FC7986"/>
    <w:rsid w:val="00FD3145"/>
    <w:rsid w:val="00FD42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EF256D9"/>
  <w15:docId w15:val="{DC045843-BFD0-40EE-8BB0-FF03A56878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aliases w:val="Body"/>
    <w:qFormat/>
    <w:rsid w:val="00D84413"/>
    <w:pPr>
      <w:autoSpaceDE w:val="0"/>
      <w:autoSpaceDN w:val="0"/>
      <w:adjustRightInd w:val="0"/>
      <w:spacing w:after="0" w:line="240" w:lineRule="auto"/>
      <w:jc w:val="both"/>
    </w:pPr>
    <w:rPr>
      <w:rFonts w:ascii="Calibri Light" w:eastAsia="Times" w:hAnsi="Calibri Light" w:cs="Calibri Light"/>
      <w:sz w:val="24"/>
      <w:szCs w:val="24"/>
      <w:lang w:val="en-US"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CC3496"/>
    <w:pPr>
      <w:outlineLvl w:val="0"/>
    </w:pPr>
    <w:rPr>
      <w:sz w:val="20"/>
      <w:szCs w:val="20"/>
    </w:rPr>
  </w:style>
  <w:style w:type="paragraph" w:styleId="Titolo2">
    <w:name w:val="heading 2"/>
    <w:aliases w:val="Title"/>
    <w:basedOn w:val="Normale"/>
    <w:next w:val="Normale"/>
    <w:link w:val="Titolo2Carattere"/>
    <w:uiPriority w:val="9"/>
    <w:unhideWhenUsed/>
    <w:qFormat/>
    <w:rsid w:val="007E7F2F"/>
    <w:pPr>
      <w:spacing w:after="120"/>
      <w:jc w:val="center"/>
      <w:outlineLvl w:val="1"/>
    </w:pPr>
    <w:rPr>
      <w:b/>
      <w:bCs/>
      <w:sz w:val="28"/>
      <w:szCs w:val="28"/>
    </w:rPr>
  </w:style>
  <w:style w:type="paragraph" w:styleId="Titolo3">
    <w:name w:val="heading 3"/>
    <w:basedOn w:val="Nessunaspaziatura"/>
    <w:next w:val="Normale"/>
    <w:link w:val="Titolo3Carattere"/>
    <w:uiPriority w:val="9"/>
    <w:unhideWhenUsed/>
    <w:qFormat/>
    <w:rsid w:val="00FC7986"/>
    <w:pPr>
      <w:outlineLvl w:val="2"/>
    </w:pPr>
    <w:rPr>
      <w:i/>
      <w:iCs/>
    </w:rPr>
  </w:style>
  <w:style w:type="paragraph" w:styleId="Titolo4">
    <w:name w:val="heading 4"/>
    <w:basedOn w:val="Normale"/>
    <w:next w:val="Normale"/>
    <w:link w:val="Titolo4Carattere"/>
    <w:uiPriority w:val="9"/>
    <w:unhideWhenUsed/>
    <w:qFormat/>
    <w:rsid w:val="009C69A3"/>
    <w:pPr>
      <w:jc w:val="center"/>
      <w:outlineLvl w:val="3"/>
    </w:pPr>
    <w:rPr>
      <w:rFonts w:eastAsia="Arial Unicode MS"/>
      <w:lang w:val="en-GB"/>
    </w:rPr>
  </w:style>
  <w:style w:type="paragraph" w:styleId="Titolo5">
    <w:name w:val="heading 5"/>
    <w:basedOn w:val="Normale"/>
    <w:next w:val="Normale"/>
    <w:link w:val="Titolo5Carattere"/>
    <w:uiPriority w:val="9"/>
    <w:unhideWhenUsed/>
    <w:qFormat/>
    <w:rsid w:val="009C69A3"/>
    <w:pPr>
      <w:spacing w:after="120"/>
      <w:ind w:right="-96"/>
      <w:jc w:val="center"/>
      <w:outlineLvl w:val="4"/>
    </w:pPr>
    <w:rPr>
      <w:i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essunaspaziatura">
    <w:name w:val="No Spacing"/>
    <w:aliases w:val="Authors"/>
    <w:basedOn w:val="Normale"/>
    <w:uiPriority w:val="1"/>
    <w:qFormat/>
    <w:rsid w:val="00CC3496"/>
    <w:pPr>
      <w:jc w:val="center"/>
    </w:pPr>
    <w:rPr>
      <w:sz w:val="20"/>
      <w:szCs w:val="20"/>
    </w:rPr>
  </w:style>
  <w:style w:type="character" w:styleId="Rimandocommento">
    <w:name w:val="annotation reference"/>
    <w:basedOn w:val="Carpredefinitoparagrafo"/>
    <w:uiPriority w:val="99"/>
    <w:semiHidden/>
    <w:unhideWhenUsed/>
    <w:rsid w:val="000C2472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0C2472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0C2472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0C2472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0C2472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C2472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C2472"/>
    <w:rPr>
      <w:rFonts w:ascii="Tahoma" w:hAnsi="Tahoma" w:cs="Tahoma"/>
      <w:sz w:val="16"/>
      <w:szCs w:val="16"/>
    </w:rPr>
  </w:style>
  <w:style w:type="paragraph" w:styleId="NormaleWeb">
    <w:name w:val="Normal (Web)"/>
    <w:basedOn w:val="Normale"/>
    <w:uiPriority w:val="99"/>
    <w:unhideWhenUsed/>
    <w:rsid w:val="00555017"/>
    <w:pPr>
      <w:spacing w:before="100" w:beforeAutospacing="1" w:after="100" w:afterAutospacing="1"/>
    </w:pPr>
    <w:rPr>
      <w:rFonts w:ascii="Times" w:eastAsiaTheme="minorEastAsia" w:hAnsi="Times" w:cs="Times New Roman"/>
      <w:sz w:val="20"/>
      <w:szCs w:val="20"/>
    </w:rPr>
  </w:style>
  <w:style w:type="paragraph" w:customStyle="1" w:styleId="Default">
    <w:name w:val="Default"/>
    <w:rsid w:val="00555017"/>
    <w:pPr>
      <w:widowControl w:val="0"/>
      <w:autoSpaceDE w:val="0"/>
      <w:autoSpaceDN w:val="0"/>
      <w:adjustRightInd w:val="0"/>
      <w:spacing w:after="0" w:line="240" w:lineRule="auto"/>
    </w:pPr>
    <w:rPr>
      <w:rFonts w:ascii="Georgia" w:hAnsi="Georgia" w:cs="Georgia"/>
      <w:color w:val="000000"/>
      <w:sz w:val="24"/>
      <w:szCs w:val="24"/>
      <w:lang w:val="en-US"/>
    </w:rPr>
  </w:style>
  <w:style w:type="paragraph" w:styleId="Intestazione">
    <w:name w:val="header"/>
    <w:basedOn w:val="Normale"/>
    <w:link w:val="IntestazioneCarattere"/>
    <w:uiPriority w:val="99"/>
    <w:unhideWhenUsed/>
    <w:rsid w:val="00E93A08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93A08"/>
  </w:style>
  <w:style w:type="paragraph" w:styleId="Pidipagina">
    <w:name w:val="footer"/>
    <w:basedOn w:val="Normale"/>
    <w:link w:val="PidipaginaCarattere"/>
    <w:uiPriority w:val="99"/>
    <w:unhideWhenUsed/>
    <w:rsid w:val="00E93A0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93A08"/>
  </w:style>
  <w:style w:type="paragraph" w:styleId="Paragrafoelenco">
    <w:name w:val="List Paragraph"/>
    <w:basedOn w:val="Normale"/>
    <w:uiPriority w:val="34"/>
    <w:qFormat/>
    <w:rsid w:val="000511CC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DE2C6F"/>
    <w:rPr>
      <w:color w:val="0000FF" w:themeColor="hyperlink"/>
      <w:u w:val="single"/>
    </w:rPr>
  </w:style>
  <w:style w:type="character" w:styleId="Testosegnaposto">
    <w:name w:val="Placeholder Text"/>
    <w:basedOn w:val="Carpredefinitoparagrafo"/>
    <w:uiPriority w:val="99"/>
    <w:semiHidden/>
    <w:rsid w:val="002A6E62"/>
    <w:rPr>
      <w:color w:val="808080"/>
    </w:rPr>
  </w:style>
  <w:style w:type="table" w:styleId="Grigliatabella">
    <w:name w:val="Table Grid"/>
    <w:basedOn w:val="Tabellanormale"/>
    <w:uiPriority w:val="59"/>
    <w:rsid w:val="00E62B1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1Carattere">
    <w:name w:val="Titolo 1 Carattere"/>
    <w:basedOn w:val="Carpredefinitoparagrafo"/>
    <w:link w:val="Titolo1"/>
    <w:uiPriority w:val="9"/>
    <w:rsid w:val="00CC3496"/>
    <w:rPr>
      <w:rFonts w:ascii="Calibri Light" w:eastAsia="Times" w:hAnsi="Calibri Light" w:cs="Calibri Light"/>
      <w:sz w:val="20"/>
      <w:szCs w:val="20"/>
      <w:lang w:val="en-US" w:eastAsia="it-IT"/>
    </w:rPr>
  </w:style>
  <w:style w:type="character" w:customStyle="1" w:styleId="Titolo2Carattere">
    <w:name w:val="Titolo 2 Carattere"/>
    <w:aliases w:val="Title Carattere"/>
    <w:basedOn w:val="Carpredefinitoparagrafo"/>
    <w:link w:val="Titolo2"/>
    <w:uiPriority w:val="9"/>
    <w:rsid w:val="007E7F2F"/>
    <w:rPr>
      <w:rFonts w:ascii="Calibri Light" w:eastAsia="Times" w:hAnsi="Calibri Light" w:cs="Calibri Light"/>
      <w:b/>
      <w:bCs/>
      <w:sz w:val="28"/>
      <w:szCs w:val="28"/>
      <w:lang w:val="en-US" w:eastAsia="it-IT"/>
    </w:rPr>
  </w:style>
  <w:style w:type="character" w:customStyle="1" w:styleId="Titolo3Carattere">
    <w:name w:val="Titolo 3 Carattere"/>
    <w:basedOn w:val="Carpredefinitoparagrafo"/>
    <w:link w:val="Titolo3"/>
    <w:uiPriority w:val="9"/>
    <w:rsid w:val="00FC7986"/>
    <w:rPr>
      <w:rFonts w:ascii="Calibri Light" w:eastAsia="Times" w:hAnsi="Calibri Light" w:cs="Calibri Light"/>
      <w:i/>
      <w:iCs/>
      <w:sz w:val="20"/>
      <w:szCs w:val="20"/>
      <w:lang w:val="en-US" w:eastAsia="it-IT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193659"/>
    <w:rPr>
      <w:color w:val="605E5C"/>
      <w:shd w:val="clear" w:color="auto" w:fill="E1DFDD"/>
    </w:rPr>
  </w:style>
  <w:style w:type="character" w:customStyle="1" w:styleId="Titolo4Carattere">
    <w:name w:val="Titolo 4 Carattere"/>
    <w:basedOn w:val="Carpredefinitoparagrafo"/>
    <w:link w:val="Titolo4"/>
    <w:uiPriority w:val="9"/>
    <w:rsid w:val="009C69A3"/>
    <w:rPr>
      <w:rFonts w:ascii="Calibri Light" w:eastAsia="Arial Unicode MS" w:hAnsi="Calibri Light" w:cs="Calibri Light"/>
      <w:sz w:val="24"/>
      <w:szCs w:val="24"/>
      <w:lang w:val="en-GB" w:eastAsia="it-IT"/>
    </w:rPr>
  </w:style>
  <w:style w:type="character" w:customStyle="1" w:styleId="Titolo5Carattere">
    <w:name w:val="Titolo 5 Carattere"/>
    <w:basedOn w:val="Carpredefinitoparagrafo"/>
    <w:link w:val="Titolo5"/>
    <w:uiPriority w:val="9"/>
    <w:rsid w:val="009C69A3"/>
    <w:rPr>
      <w:rFonts w:ascii="Calibri Light" w:hAnsi="Calibri Light" w:cs="Calibri Light"/>
      <w:i/>
      <w:sz w:val="20"/>
      <w:szCs w:val="20"/>
      <w:lang w:val="en-US"/>
    </w:rPr>
  </w:style>
  <w:style w:type="paragraph" w:customStyle="1" w:styleId="Figure">
    <w:name w:val="Figure"/>
    <w:basedOn w:val="Normale"/>
    <w:link w:val="FigureCarattere"/>
    <w:qFormat/>
    <w:rsid w:val="009C69A3"/>
    <w:pPr>
      <w:spacing w:before="120"/>
      <w:jc w:val="center"/>
    </w:pPr>
  </w:style>
  <w:style w:type="character" w:customStyle="1" w:styleId="FigureCarattere">
    <w:name w:val="Figure Carattere"/>
    <w:basedOn w:val="Carpredefinitoparagrafo"/>
    <w:link w:val="Figure"/>
    <w:rsid w:val="009C69A3"/>
  </w:style>
  <w:style w:type="paragraph" w:customStyle="1" w:styleId="Figurecaption">
    <w:name w:val="Figure caption"/>
    <w:basedOn w:val="Normale"/>
    <w:link w:val="FigurecaptionCarattere"/>
    <w:qFormat/>
    <w:rsid w:val="009C69A3"/>
    <w:pPr>
      <w:spacing w:after="120"/>
      <w:jc w:val="center"/>
    </w:pPr>
    <w:rPr>
      <w:i/>
      <w:iCs/>
      <w:sz w:val="20"/>
      <w:szCs w:val="20"/>
    </w:rPr>
  </w:style>
  <w:style w:type="character" w:customStyle="1" w:styleId="FigurecaptionCarattere">
    <w:name w:val="Figure caption Carattere"/>
    <w:basedOn w:val="Carpredefinitoparagrafo"/>
    <w:link w:val="Figurecaption"/>
    <w:rsid w:val="009C69A3"/>
    <w:rPr>
      <w:rFonts w:ascii="Calibri Light" w:hAnsi="Calibri Light" w:cs="Calibri Light"/>
      <w:i/>
      <w:iCs/>
      <w:sz w:val="20"/>
      <w:szCs w:val="20"/>
    </w:rPr>
  </w:style>
  <w:style w:type="paragraph" w:customStyle="1" w:styleId="References">
    <w:name w:val="References"/>
    <w:basedOn w:val="Normale"/>
    <w:link w:val="ReferencesCarattere"/>
    <w:qFormat/>
    <w:rsid w:val="00D84413"/>
    <w:rPr>
      <w:sz w:val="20"/>
      <w:szCs w:val="20"/>
    </w:rPr>
  </w:style>
  <w:style w:type="character" w:customStyle="1" w:styleId="ReferencesCarattere">
    <w:name w:val="References Carattere"/>
    <w:basedOn w:val="Carpredefinitoparagrafo"/>
    <w:link w:val="References"/>
    <w:rsid w:val="00D84413"/>
    <w:rPr>
      <w:rFonts w:ascii="Calibri Light" w:eastAsia="Times" w:hAnsi="Calibri Light" w:cs="Calibri Light"/>
      <w:sz w:val="20"/>
      <w:szCs w:val="20"/>
      <w:lang w:val="en-US" w:eastAsia="it-IT"/>
    </w:rPr>
  </w:style>
  <w:style w:type="paragraph" w:customStyle="1" w:styleId="Intestazione1">
    <w:name w:val="Intestazione1"/>
    <w:basedOn w:val="Intestazione"/>
    <w:link w:val="HeaderCarattere"/>
    <w:qFormat/>
    <w:rsid w:val="00BA6FE2"/>
    <w:pPr>
      <w:jc w:val="right"/>
    </w:pPr>
    <w:rPr>
      <w:sz w:val="20"/>
      <w:szCs w:val="20"/>
    </w:rPr>
  </w:style>
  <w:style w:type="character" w:customStyle="1" w:styleId="HeaderCarattere">
    <w:name w:val="Header Carattere"/>
    <w:basedOn w:val="IntestazioneCarattere"/>
    <w:link w:val="Intestazione1"/>
    <w:rsid w:val="00BA6FE2"/>
    <w:rPr>
      <w:rFonts w:ascii="Calibri Light" w:eastAsia="Times" w:hAnsi="Calibri Light" w:cs="Calibri Light"/>
      <w:sz w:val="20"/>
      <w:szCs w:val="20"/>
      <w:lang w:val="en-US" w:eastAsia="it-IT"/>
    </w:rPr>
  </w:style>
  <w:style w:type="paragraph" w:customStyle="1" w:styleId="Header2">
    <w:name w:val="Header 2"/>
    <w:basedOn w:val="Intestazione"/>
    <w:link w:val="Header2Carattere"/>
    <w:qFormat/>
    <w:rsid w:val="00BA6FE2"/>
    <w:pPr>
      <w:jc w:val="right"/>
    </w:pPr>
    <w:rPr>
      <w:sz w:val="14"/>
      <w:szCs w:val="14"/>
    </w:rPr>
  </w:style>
  <w:style w:type="character" w:customStyle="1" w:styleId="Header2Carattere">
    <w:name w:val="Header 2 Carattere"/>
    <w:basedOn w:val="IntestazioneCarattere"/>
    <w:link w:val="Header2"/>
    <w:rsid w:val="00BA6FE2"/>
    <w:rPr>
      <w:rFonts w:ascii="Calibri Light" w:eastAsia="Times" w:hAnsi="Calibri Light" w:cs="Calibri Light"/>
      <w:sz w:val="14"/>
      <w:szCs w:val="14"/>
      <w:lang w:val="en-US" w:eastAsia="it-IT"/>
    </w:rPr>
  </w:style>
  <w:style w:type="paragraph" w:customStyle="1" w:styleId="Affiliations">
    <w:name w:val="Affiliations"/>
    <w:basedOn w:val="Nessunaspaziatura"/>
    <w:link w:val="AffiliationsCarattere"/>
    <w:qFormat/>
    <w:rsid w:val="00E555E9"/>
    <w:rPr>
      <w:i/>
      <w:iCs/>
    </w:rPr>
  </w:style>
  <w:style w:type="character" w:customStyle="1" w:styleId="AffiliationsCarattere">
    <w:name w:val="Affiliations Carattere"/>
    <w:basedOn w:val="Titolo3Carattere"/>
    <w:link w:val="Affiliations"/>
    <w:rsid w:val="00E555E9"/>
    <w:rPr>
      <w:rFonts w:ascii="Calibri Light" w:eastAsia="Times" w:hAnsi="Calibri Light" w:cs="Calibri Light"/>
      <w:i/>
      <w:iCs/>
      <w:sz w:val="20"/>
      <w:szCs w:val="20"/>
      <w:lang w:val="en-US" w:eastAsia="it-IT"/>
    </w:rPr>
  </w:style>
  <w:style w:type="character" w:styleId="Collegamentovisitato">
    <w:name w:val="FollowedHyperlink"/>
    <w:basedOn w:val="Carpredefinitoparagrafo"/>
    <w:uiPriority w:val="99"/>
    <w:semiHidden/>
    <w:unhideWhenUsed/>
    <w:rsid w:val="00C6341D"/>
    <w:rPr>
      <w:color w:val="800080" w:themeColor="followed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3075EE"/>
    <w:rPr>
      <w:color w:val="605E5C"/>
      <w:shd w:val="clear" w:color="auto" w:fill="E1DFDD"/>
    </w:rPr>
  </w:style>
  <w:style w:type="paragraph" w:styleId="Revisione">
    <w:name w:val="Revision"/>
    <w:hidden/>
    <w:uiPriority w:val="99"/>
    <w:semiHidden/>
    <w:rsid w:val="0072055A"/>
    <w:pPr>
      <w:spacing w:after="0" w:line="240" w:lineRule="auto"/>
    </w:pPr>
    <w:rPr>
      <w:rFonts w:ascii="Calibri Light" w:eastAsia="Times" w:hAnsi="Calibri Light" w:cs="Calibri Light"/>
      <w:sz w:val="24"/>
      <w:szCs w:val="24"/>
      <w:lang w:val="en-US"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565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26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574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481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67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hyperlink" Target="mailto:lorenzo.maccarino@uniupo.it" TargetMode="Externa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201</TotalTime>
  <Pages>1</Pages>
  <Words>444</Words>
  <Characters>2531</Characters>
  <Application>Microsoft Office Word</Application>
  <DocSecurity>0</DocSecurity>
  <Lines>21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DCCI</Company>
  <LinksUpToDate>false</LinksUpToDate>
  <CharactersWithSpaces>2970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gaspare</dc:creator>
  <cp:lastModifiedBy>LORENZO MACCARINO</cp:lastModifiedBy>
  <cp:revision>7</cp:revision>
  <cp:lastPrinted>2016-07-11T13:09:00Z</cp:lastPrinted>
  <dcterms:created xsi:type="dcterms:W3CDTF">2025-03-13T09:59:00Z</dcterms:created>
  <dcterms:modified xsi:type="dcterms:W3CDTF">2025-04-14T14:58:00Z</dcterms:modified>
</cp:coreProperties>
</file>