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BE53CCE" w14:textId="52315015" w:rsidR="00C71A47" w:rsidRDefault="00110FB0">
      <w:pPr>
        <w:jc w:val="center"/>
        <w:rPr>
          <w:b/>
          <w:sz w:val="28"/>
          <w:szCs w:val="28"/>
        </w:rPr>
      </w:pPr>
      <w:r>
        <w:rPr>
          <w:b/>
          <w:sz w:val="28"/>
          <w:szCs w:val="28"/>
        </w:rPr>
        <w:t>SINTESI E NANOSTRUTTURAZIONE DI FILM PEDOT SOTTILI E CONDUTTIVI MEDIANTE POLIMERIZZAZIONE IN FASE LIQUIDA</w:t>
      </w:r>
    </w:p>
    <w:p w14:paraId="70A45F5C" w14:textId="77777777" w:rsidR="00110FB0" w:rsidRDefault="00110FB0">
      <w:pPr>
        <w:jc w:val="center"/>
        <w:rPr>
          <w:b/>
          <w:sz w:val="28"/>
          <w:szCs w:val="28"/>
        </w:rPr>
      </w:pPr>
    </w:p>
    <w:p w14:paraId="345A7637" w14:textId="77777777" w:rsidR="00C71A47" w:rsidRDefault="00000000">
      <w:pPr>
        <w:jc w:val="center"/>
        <w:rPr>
          <w:sz w:val="24"/>
          <w:szCs w:val="24"/>
        </w:rPr>
      </w:pPr>
      <w:proofErr w:type="gramStart"/>
      <w:r>
        <w:rPr>
          <w:sz w:val="24"/>
          <w:szCs w:val="24"/>
          <w:u w:val="single"/>
        </w:rPr>
        <w:t>F.Bisio</w:t>
      </w:r>
      <w:proofErr w:type="gramEnd"/>
      <w:r>
        <w:rPr>
          <w:sz w:val="24"/>
          <w:szCs w:val="24"/>
          <w:u w:val="single"/>
          <w:vertAlign w:val="superscript"/>
        </w:rPr>
        <w:t>1</w:t>
      </w:r>
      <w:r>
        <w:rPr>
          <w:sz w:val="24"/>
          <w:szCs w:val="24"/>
        </w:rPr>
        <w:t>, K.Sparnacci</w:t>
      </w:r>
      <w:r>
        <w:rPr>
          <w:sz w:val="24"/>
          <w:szCs w:val="24"/>
          <w:vertAlign w:val="superscript"/>
        </w:rPr>
        <w:t>2</w:t>
      </w:r>
    </w:p>
    <w:p w14:paraId="0D75EB7C" w14:textId="77777777" w:rsidR="00C71A47" w:rsidRDefault="00000000">
      <w:pPr>
        <w:jc w:val="center"/>
      </w:pPr>
      <w:r>
        <w:rPr>
          <w:vertAlign w:val="superscript"/>
        </w:rPr>
        <w:t>1</w:t>
      </w:r>
      <w:r>
        <w:t xml:space="preserve"> Università del Piemonte Orientale “</w:t>
      </w:r>
      <w:proofErr w:type="spellStart"/>
      <w:proofErr w:type="gramStart"/>
      <w:r>
        <w:t>A:Avogadro</w:t>
      </w:r>
      <w:proofErr w:type="spellEnd"/>
      <w:proofErr w:type="gramEnd"/>
      <w:r>
        <w:t>”, Dipartimento di Scienze ed Innovazione Tecnologica</w:t>
      </w:r>
    </w:p>
    <w:p w14:paraId="7FD79CCE" w14:textId="77777777" w:rsidR="00C71A47" w:rsidRDefault="00000000">
      <w:pPr>
        <w:jc w:val="center"/>
      </w:pPr>
      <w:r>
        <w:t xml:space="preserve">Viale Teresa Michel 11, 15121 Alessandria, </w:t>
      </w:r>
      <w:proofErr w:type="spellStart"/>
      <w:r>
        <w:t>Italy</w:t>
      </w:r>
      <w:proofErr w:type="spellEnd"/>
    </w:p>
    <w:p w14:paraId="0DA783D9" w14:textId="77777777" w:rsidR="00C71A47" w:rsidRDefault="00000000">
      <w:pPr>
        <w:jc w:val="center"/>
      </w:pPr>
      <w:r>
        <w:t>e-mail: francesco.bisio@uniupo.it</w:t>
      </w:r>
    </w:p>
    <w:p w14:paraId="6E79DCCB" w14:textId="77777777" w:rsidR="00C71A47" w:rsidRDefault="00000000">
      <w:pPr>
        <w:jc w:val="center"/>
      </w:pPr>
      <w:r>
        <w:rPr>
          <w:vertAlign w:val="superscript"/>
        </w:rPr>
        <w:t>2</w:t>
      </w:r>
      <w:r>
        <w:t xml:space="preserve"> Università del Piemonte Orientale “</w:t>
      </w:r>
      <w:proofErr w:type="spellStart"/>
      <w:proofErr w:type="gramStart"/>
      <w:r>
        <w:t>A:Avogadro</w:t>
      </w:r>
      <w:proofErr w:type="spellEnd"/>
      <w:proofErr w:type="gramEnd"/>
      <w:r>
        <w:t>”, Dipartimento di Scienze ed Innovazione Tecnologica</w:t>
      </w:r>
    </w:p>
    <w:p w14:paraId="54184417" w14:textId="77777777" w:rsidR="00C71A47" w:rsidRDefault="00000000">
      <w:pPr>
        <w:jc w:val="center"/>
      </w:pPr>
      <w:r>
        <w:t xml:space="preserve">Viale Teresa Michel 11, 15121 Alessandria, </w:t>
      </w:r>
      <w:proofErr w:type="spellStart"/>
      <w:r>
        <w:t>Italy</w:t>
      </w:r>
      <w:proofErr w:type="spellEnd"/>
    </w:p>
    <w:p w14:paraId="41F9195F" w14:textId="77777777" w:rsidR="00C71A47" w:rsidRDefault="00C71A47">
      <w:pPr>
        <w:jc w:val="center"/>
      </w:pPr>
    </w:p>
    <w:p w14:paraId="0C4F2463" w14:textId="77777777" w:rsidR="00C71A47" w:rsidRDefault="00C71A47">
      <w:pPr>
        <w:jc w:val="center"/>
      </w:pPr>
    </w:p>
    <w:p w14:paraId="53339965" w14:textId="77777777" w:rsidR="00C71A47" w:rsidRDefault="00C71A47">
      <w:pPr>
        <w:jc w:val="left"/>
        <w:rPr>
          <w:sz w:val="24"/>
          <w:szCs w:val="24"/>
        </w:rPr>
      </w:pPr>
    </w:p>
    <w:p w14:paraId="7D9090B4" w14:textId="77777777" w:rsidR="00C71A47" w:rsidRDefault="00000000">
      <w:pPr>
        <w:jc w:val="left"/>
        <w:rPr>
          <w:sz w:val="24"/>
          <w:szCs w:val="24"/>
        </w:rPr>
      </w:pPr>
      <w:r>
        <w:rPr>
          <w:sz w:val="24"/>
          <w:szCs w:val="24"/>
        </w:rPr>
        <w:t>Indicare la modalità di presentazione preferita (1 scelta):</w:t>
      </w:r>
    </w:p>
    <w:p w14:paraId="2E0C4181" w14:textId="77777777" w:rsidR="00C71A47" w:rsidRDefault="00C71A47">
      <w:pPr>
        <w:jc w:val="left"/>
        <w:rPr>
          <w:sz w:val="24"/>
          <w:szCs w:val="24"/>
        </w:rPr>
      </w:pPr>
    </w:p>
    <w:tbl>
      <w:tblPr>
        <w:tblStyle w:val="a"/>
        <w:tblW w:w="9628"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14"/>
        <w:gridCol w:w="4814"/>
      </w:tblGrid>
      <w:tr w:rsidR="00C71A47" w14:paraId="2845FF90" w14:textId="77777777">
        <w:tc>
          <w:tcPr>
            <w:tcW w:w="4814" w:type="dxa"/>
            <w:shd w:val="clear" w:color="auto" w:fill="auto"/>
          </w:tcPr>
          <w:p w14:paraId="2739ABEF" w14:textId="38488815" w:rsidR="00C71A47" w:rsidRDefault="00372449">
            <w:pPr>
              <w:rPr>
                <w:b/>
                <w:sz w:val="24"/>
                <w:szCs w:val="24"/>
              </w:rPr>
            </w:pPr>
            <w:r>
              <w:rPr>
                <w:b/>
                <w:sz w:val="24"/>
                <w:szCs w:val="24"/>
              </w:rPr>
              <w:t>x orale</w:t>
            </w:r>
          </w:p>
        </w:tc>
        <w:tc>
          <w:tcPr>
            <w:tcW w:w="4814" w:type="dxa"/>
            <w:shd w:val="clear" w:color="auto" w:fill="auto"/>
          </w:tcPr>
          <w:p w14:paraId="6A85C0E5" w14:textId="77777777" w:rsidR="00C71A47" w:rsidRDefault="00000000">
            <w:pPr>
              <w:rPr>
                <w:b/>
                <w:sz w:val="24"/>
                <w:szCs w:val="24"/>
              </w:rPr>
            </w:pPr>
            <w:r>
              <w:rPr>
                <w:b/>
                <w:sz w:val="24"/>
                <w:szCs w:val="24"/>
              </w:rPr>
              <w:t>◻ poster</w:t>
            </w:r>
          </w:p>
        </w:tc>
      </w:tr>
    </w:tbl>
    <w:p w14:paraId="206A0025" w14:textId="77777777" w:rsidR="00C71A47" w:rsidRDefault="00C71A47">
      <w:pPr>
        <w:jc w:val="center"/>
        <w:rPr>
          <w:b/>
          <w:sz w:val="24"/>
          <w:szCs w:val="24"/>
        </w:rPr>
      </w:pPr>
    </w:p>
    <w:p w14:paraId="1D945433" w14:textId="77777777" w:rsidR="00C71A47" w:rsidRDefault="00C71A47">
      <w:pPr>
        <w:jc w:val="center"/>
        <w:rPr>
          <w:b/>
          <w:sz w:val="24"/>
          <w:szCs w:val="24"/>
        </w:rPr>
      </w:pPr>
    </w:p>
    <w:p w14:paraId="5E6EEA50" w14:textId="77777777" w:rsidR="00C71A47" w:rsidRDefault="00C71A47">
      <w:pPr>
        <w:jc w:val="left"/>
        <w:rPr>
          <w:sz w:val="24"/>
          <w:szCs w:val="24"/>
        </w:rPr>
      </w:pPr>
    </w:p>
    <w:p w14:paraId="601FEB55" w14:textId="77777777" w:rsidR="00C71A47" w:rsidRDefault="00000000">
      <w:pPr>
        <w:jc w:val="left"/>
        <w:rPr>
          <w:sz w:val="24"/>
          <w:szCs w:val="24"/>
        </w:rPr>
      </w:pPr>
      <w:r>
        <w:rPr>
          <w:sz w:val="24"/>
          <w:szCs w:val="24"/>
        </w:rPr>
        <w:t>Indicare la sessione preferita (1 scelta per ogni colonna):</w:t>
      </w:r>
    </w:p>
    <w:p w14:paraId="439407C7" w14:textId="77777777" w:rsidR="00C71A47" w:rsidRDefault="00C71A47">
      <w:pPr>
        <w:jc w:val="center"/>
        <w:rPr>
          <w:b/>
          <w:sz w:val="24"/>
          <w:szCs w:val="24"/>
        </w:rPr>
      </w:pPr>
    </w:p>
    <w:p w14:paraId="20FB265A" w14:textId="77777777" w:rsidR="00C71A47" w:rsidRDefault="00C71A47">
      <w:pPr>
        <w:jc w:val="left"/>
        <w:rPr>
          <w:b/>
          <w:sz w:val="24"/>
          <w:szCs w:val="24"/>
        </w:rPr>
      </w:pPr>
    </w:p>
    <w:tbl>
      <w:tblPr>
        <w:tblStyle w:val="a0"/>
        <w:tblW w:w="91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11"/>
        <w:gridCol w:w="1984"/>
        <w:gridCol w:w="1984"/>
      </w:tblGrid>
      <w:tr w:rsidR="00C71A47" w14:paraId="791E8CCC" w14:textId="77777777">
        <w:trPr>
          <w:trHeight w:val="454"/>
          <w:jc w:val="center"/>
        </w:trPr>
        <w:tc>
          <w:tcPr>
            <w:tcW w:w="5211" w:type="dxa"/>
            <w:shd w:val="clear" w:color="auto" w:fill="auto"/>
            <w:vAlign w:val="center"/>
          </w:tcPr>
          <w:p w14:paraId="5DFB01FE" w14:textId="77777777" w:rsidR="00C71A47" w:rsidRDefault="00000000">
            <w:pPr>
              <w:jc w:val="left"/>
              <w:rPr>
                <w:b/>
                <w:sz w:val="24"/>
                <w:szCs w:val="24"/>
              </w:rPr>
            </w:pPr>
            <w:r>
              <w:rPr>
                <w:b/>
                <w:sz w:val="24"/>
                <w:szCs w:val="24"/>
              </w:rPr>
              <w:t>Sessione</w:t>
            </w:r>
          </w:p>
        </w:tc>
        <w:tc>
          <w:tcPr>
            <w:tcW w:w="1984" w:type="dxa"/>
            <w:shd w:val="clear" w:color="auto" w:fill="auto"/>
            <w:vAlign w:val="center"/>
          </w:tcPr>
          <w:p w14:paraId="01884911" w14:textId="77777777" w:rsidR="00C71A47" w:rsidRDefault="00000000">
            <w:pPr>
              <w:jc w:val="center"/>
              <w:rPr>
                <w:b/>
                <w:sz w:val="24"/>
                <w:szCs w:val="24"/>
              </w:rPr>
            </w:pPr>
            <w:r>
              <w:rPr>
                <w:b/>
                <w:sz w:val="24"/>
                <w:szCs w:val="24"/>
              </w:rPr>
              <w:t>Prima scelta</w:t>
            </w:r>
          </w:p>
        </w:tc>
        <w:tc>
          <w:tcPr>
            <w:tcW w:w="1984" w:type="dxa"/>
            <w:shd w:val="clear" w:color="auto" w:fill="auto"/>
            <w:vAlign w:val="center"/>
          </w:tcPr>
          <w:p w14:paraId="6467B1D8" w14:textId="77777777" w:rsidR="00C71A47" w:rsidRDefault="00000000">
            <w:pPr>
              <w:jc w:val="center"/>
              <w:rPr>
                <w:b/>
                <w:sz w:val="24"/>
                <w:szCs w:val="24"/>
              </w:rPr>
            </w:pPr>
            <w:r>
              <w:rPr>
                <w:b/>
                <w:sz w:val="24"/>
                <w:szCs w:val="24"/>
              </w:rPr>
              <w:t>Seconda scelta</w:t>
            </w:r>
          </w:p>
        </w:tc>
      </w:tr>
      <w:tr w:rsidR="00C71A47" w14:paraId="00F86703" w14:textId="77777777">
        <w:trPr>
          <w:trHeight w:val="737"/>
          <w:jc w:val="center"/>
        </w:trPr>
        <w:tc>
          <w:tcPr>
            <w:tcW w:w="5211" w:type="dxa"/>
            <w:shd w:val="clear" w:color="auto" w:fill="auto"/>
            <w:vAlign w:val="center"/>
          </w:tcPr>
          <w:p w14:paraId="240C77E8" w14:textId="77777777" w:rsidR="00C71A47" w:rsidRDefault="00000000">
            <w:pPr>
              <w:jc w:val="left"/>
              <w:rPr>
                <w:sz w:val="24"/>
                <w:szCs w:val="24"/>
              </w:rPr>
            </w:pPr>
            <w:r>
              <w:rPr>
                <w:sz w:val="24"/>
                <w:szCs w:val="24"/>
              </w:rPr>
              <w:t>1. Polimeri da fonti rinnovabili e degradabili, riciclo</w:t>
            </w:r>
          </w:p>
        </w:tc>
        <w:tc>
          <w:tcPr>
            <w:tcW w:w="1984" w:type="dxa"/>
            <w:shd w:val="clear" w:color="auto" w:fill="auto"/>
            <w:vAlign w:val="center"/>
          </w:tcPr>
          <w:p w14:paraId="0D60B442" w14:textId="77777777" w:rsidR="00C71A47" w:rsidRDefault="00000000">
            <w:pPr>
              <w:jc w:val="center"/>
              <w:rPr>
                <w:b/>
                <w:sz w:val="24"/>
                <w:szCs w:val="24"/>
              </w:rPr>
            </w:pPr>
            <w:r>
              <w:rPr>
                <w:b/>
                <w:sz w:val="24"/>
                <w:szCs w:val="24"/>
              </w:rPr>
              <w:t>◻</w:t>
            </w:r>
          </w:p>
        </w:tc>
        <w:tc>
          <w:tcPr>
            <w:tcW w:w="1984" w:type="dxa"/>
            <w:shd w:val="clear" w:color="auto" w:fill="auto"/>
            <w:vAlign w:val="center"/>
          </w:tcPr>
          <w:p w14:paraId="51F00B90" w14:textId="77777777" w:rsidR="00C71A47" w:rsidRDefault="00000000">
            <w:pPr>
              <w:jc w:val="center"/>
              <w:rPr>
                <w:b/>
                <w:sz w:val="24"/>
                <w:szCs w:val="24"/>
              </w:rPr>
            </w:pPr>
            <w:r>
              <w:rPr>
                <w:b/>
                <w:sz w:val="24"/>
                <w:szCs w:val="24"/>
              </w:rPr>
              <w:t>◻</w:t>
            </w:r>
          </w:p>
        </w:tc>
      </w:tr>
      <w:tr w:rsidR="00C71A47" w14:paraId="21A2EC7F" w14:textId="77777777">
        <w:trPr>
          <w:trHeight w:val="737"/>
          <w:jc w:val="center"/>
        </w:trPr>
        <w:tc>
          <w:tcPr>
            <w:tcW w:w="5211" w:type="dxa"/>
            <w:shd w:val="clear" w:color="auto" w:fill="auto"/>
            <w:vAlign w:val="center"/>
          </w:tcPr>
          <w:p w14:paraId="54948D72" w14:textId="77777777" w:rsidR="00C71A47" w:rsidRDefault="00000000">
            <w:pPr>
              <w:jc w:val="left"/>
              <w:rPr>
                <w:sz w:val="24"/>
                <w:szCs w:val="24"/>
              </w:rPr>
            </w:pPr>
            <w:r>
              <w:rPr>
                <w:sz w:val="24"/>
                <w:szCs w:val="24"/>
              </w:rPr>
              <w:t>2. Materiali polimerici ibridi e (nano)compositi: sintesi, caratterizzazione e applicazioni</w:t>
            </w:r>
          </w:p>
        </w:tc>
        <w:tc>
          <w:tcPr>
            <w:tcW w:w="1984" w:type="dxa"/>
            <w:shd w:val="clear" w:color="auto" w:fill="auto"/>
            <w:vAlign w:val="center"/>
          </w:tcPr>
          <w:p w14:paraId="62032076" w14:textId="045A0153" w:rsidR="00C71A47" w:rsidRDefault="00372449">
            <w:pPr>
              <w:jc w:val="center"/>
              <w:rPr>
                <w:b/>
                <w:sz w:val="24"/>
                <w:szCs w:val="24"/>
              </w:rPr>
            </w:pPr>
            <w:r>
              <w:rPr>
                <w:b/>
                <w:sz w:val="24"/>
                <w:szCs w:val="24"/>
              </w:rPr>
              <w:t>x</w:t>
            </w:r>
          </w:p>
        </w:tc>
        <w:tc>
          <w:tcPr>
            <w:tcW w:w="1984" w:type="dxa"/>
            <w:shd w:val="clear" w:color="auto" w:fill="auto"/>
            <w:vAlign w:val="center"/>
          </w:tcPr>
          <w:p w14:paraId="2D013033" w14:textId="480C12C0" w:rsidR="00C71A47" w:rsidRDefault="00372449">
            <w:pPr>
              <w:jc w:val="center"/>
              <w:rPr>
                <w:b/>
                <w:sz w:val="24"/>
                <w:szCs w:val="24"/>
              </w:rPr>
            </w:pPr>
            <w:r>
              <w:rPr>
                <w:b/>
                <w:sz w:val="24"/>
                <w:szCs w:val="24"/>
              </w:rPr>
              <w:t>x</w:t>
            </w:r>
          </w:p>
        </w:tc>
      </w:tr>
      <w:tr w:rsidR="00C71A47" w14:paraId="494BCA38" w14:textId="77777777">
        <w:trPr>
          <w:trHeight w:val="737"/>
          <w:jc w:val="center"/>
        </w:trPr>
        <w:tc>
          <w:tcPr>
            <w:tcW w:w="5211" w:type="dxa"/>
            <w:shd w:val="clear" w:color="auto" w:fill="auto"/>
            <w:vAlign w:val="center"/>
          </w:tcPr>
          <w:p w14:paraId="0257810F" w14:textId="77777777" w:rsidR="00C71A47" w:rsidRDefault="00000000">
            <w:pPr>
              <w:jc w:val="left"/>
              <w:rPr>
                <w:sz w:val="24"/>
                <w:szCs w:val="24"/>
              </w:rPr>
            </w:pPr>
            <w:r>
              <w:rPr>
                <w:sz w:val="24"/>
                <w:szCs w:val="24"/>
              </w:rPr>
              <w:t xml:space="preserve">3. </w:t>
            </w:r>
            <w:proofErr w:type="spellStart"/>
            <w:r>
              <w:rPr>
                <w:sz w:val="24"/>
                <w:szCs w:val="24"/>
              </w:rPr>
              <w:t>Processabilitá</w:t>
            </w:r>
            <w:proofErr w:type="spellEnd"/>
            <w:r>
              <w:rPr>
                <w:sz w:val="24"/>
                <w:szCs w:val="24"/>
              </w:rPr>
              <w:t xml:space="preserve"> e stampa 3D di materiali polimerici</w:t>
            </w:r>
          </w:p>
        </w:tc>
        <w:tc>
          <w:tcPr>
            <w:tcW w:w="1984" w:type="dxa"/>
            <w:shd w:val="clear" w:color="auto" w:fill="auto"/>
            <w:vAlign w:val="center"/>
          </w:tcPr>
          <w:p w14:paraId="71FEC369" w14:textId="77777777" w:rsidR="00C71A47" w:rsidRDefault="00000000">
            <w:pPr>
              <w:jc w:val="center"/>
              <w:rPr>
                <w:b/>
                <w:sz w:val="24"/>
                <w:szCs w:val="24"/>
              </w:rPr>
            </w:pPr>
            <w:r>
              <w:rPr>
                <w:b/>
                <w:sz w:val="24"/>
                <w:szCs w:val="24"/>
              </w:rPr>
              <w:t>◻</w:t>
            </w:r>
          </w:p>
        </w:tc>
        <w:tc>
          <w:tcPr>
            <w:tcW w:w="1984" w:type="dxa"/>
            <w:shd w:val="clear" w:color="auto" w:fill="auto"/>
            <w:vAlign w:val="center"/>
          </w:tcPr>
          <w:p w14:paraId="559B7E5E" w14:textId="77777777" w:rsidR="00C71A47" w:rsidRDefault="00000000">
            <w:pPr>
              <w:jc w:val="center"/>
              <w:rPr>
                <w:b/>
                <w:sz w:val="24"/>
                <w:szCs w:val="24"/>
              </w:rPr>
            </w:pPr>
            <w:r>
              <w:rPr>
                <w:b/>
                <w:sz w:val="24"/>
                <w:szCs w:val="24"/>
              </w:rPr>
              <w:t>◻</w:t>
            </w:r>
          </w:p>
        </w:tc>
      </w:tr>
      <w:tr w:rsidR="00C71A47" w14:paraId="6122B2BF" w14:textId="77777777">
        <w:trPr>
          <w:trHeight w:val="737"/>
          <w:jc w:val="center"/>
        </w:trPr>
        <w:tc>
          <w:tcPr>
            <w:tcW w:w="5211" w:type="dxa"/>
            <w:shd w:val="clear" w:color="auto" w:fill="auto"/>
            <w:vAlign w:val="center"/>
          </w:tcPr>
          <w:p w14:paraId="7B9999A9" w14:textId="77777777" w:rsidR="00C71A47" w:rsidRDefault="00000000">
            <w:pPr>
              <w:jc w:val="left"/>
              <w:rPr>
                <w:color w:val="000000"/>
                <w:sz w:val="24"/>
                <w:szCs w:val="24"/>
              </w:rPr>
            </w:pPr>
            <w:r>
              <w:rPr>
                <w:sz w:val="24"/>
                <w:szCs w:val="24"/>
              </w:rPr>
              <w:t>4. Chimica e fisica dei polimeri</w:t>
            </w:r>
          </w:p>
        </w:tc>
        <w:tc>
          <w:tcPr>
            <w:tcW w:w="1984" w:type="dxa"/>
            <w:shd w:val="clear" w:color="auto" w:fill="auto"/>
            <w:vAlign w:val="center"/>
          </w:tcPr>
          <w:p w14:paraId="4EA8E7FF" w14:textId="77777777" w:rsidR="00C71A47" w:rsidRDefault="00000000">
            <w:pPr>
              <w:jc w:val="center"/>
              <w:rPr>
                <w:b/>
                <w:sz w:val="24"/>
                <w:szCs w:val="24"/>
              </w:rPr>
            </w:pPr>
            <w:r>
              <w:rPr>
                <w:b/>
                <w:sz w:val="24"/>
                <w:szCs w:val="24"/>
              </w:rPr>
              <w:t>◻</w:t>
            </w:r>
          </w:p>
        </w:tc>
        <w:tc>
          <w:tcPr>
            <w:tcW w:w="1984" w:type="dxa"/>
            <w:shd w:val="clear" w:color="auto" w:fill="auto"/>
            <w:vAlign w:val="center"/>
          </w:tcPr>
          <w:p w14:paraId="40D9085D" w14:textId="77777777" w:rsidR="00C71A47" w:rsidRDefault="00000000">
            <w:pPr>
              <w:jc w:val="center"/>
              <w:rPr>
                <w:b/>
                <w:sz w:val="24"/>
                <w:szCs w:val="24"/>
              </w:rPr>
            </w:pPr>
            <w:r>
              <w:rPr>
                <w:b/>
                <w:sz w:val="24"/>
                <w:szCs w:val="24"/>
              </w:rPr>
              <w:t>◻</w:t>
            </w:r>
          </w:p>
        </w:tc>
      </w:tr>
    </w:tbl>
    <w:p w14:paraId="0B3036DC" w14:textId="77777777" w:rsidR="00C71A47" w:rsidRDefault="00C71A47">
      <w:pPr>
        <w:jc w:val="left"/>
        <w:rPr>
          <w:b/>
          <w:sz w:val="24"/>
          <w:szCs w:val="24"/>
        </w:rPr>
      </w:pPr>
    </w:p>
    <w:p w14:paraId="53B557DC" w14:textId="77777777" w:rsidR="00C71A47" w:rsidRDefault="00000000">
      <w:pPr>
        <w:jc w:val="center"/>
        <w:rPr>
          <w:b/>
          <w:sz w:val="28"/>
          <w:szCs w:val="28"/>
        </w:rPr>
      </w:pPr>
      <w:r>
        <w:br w:type="page"/>
      </w:r>
      <w:r>
        <w:rPr>
          <w:b/>
          <w:sz w:val="28"/>
          <w:szCs w:val="28"/>
        </w:rPr>
        <w:lastRenderedPageBreak/>
        <w:t>SINTESI E NANOSTRUTTURAZIONE DI FILM PEDOT SOTTILI E CONDUTTIVI MEDIANTE POLIMERIZZAZIONE IN FASE LIQUIDA</w:t>
      </w:r>
    </w:p>
    <w:p w14:paraId="6EF866C4" w14:textId="77777777" w:rsidR="00C71A47" w:rsidRDefault="00C71A47">
      <w:pPr>
        <w:jc w:val="center"/>
        <w:rPr>
          <w:b/>
          <w:sz w:val="28"/>
          <w:szCs w:val="28"/>
        </w:rPr>
      </w:pPr>
    </w:p>
    <w:p w14:paraId="4A8B50DC" w14:textId="77777777" w:rsidR="00C71A47" w:rsidRDefault="00000000">
      <w:pPr>
        <w:jc w:val="center"/>
        <w:rPr>
          <w:sz w:val="24"/>
          <w:szCs w:val="24"/>
        </w:rPr>
      </w:pPr>
      <w:proofErr w:type="gramStart"/>
      <w:r>
        <w:rPr>
          <w:sz w:val="24"/>
          <w:szCs w:val="24"/>
          <w:u w:val="single"/>
        </w:rPr>
        <w:t>F.Bisio</w:t>
      </w:r>
      <w:proofErr w:type="gramEnd"/>
      <w:r>
        <w:rPr>
          <w:sz w:val="24"/>
          <w:szCs w:val="24"/>
          <w:u w:val="single"/>
          <w:vertAlign w:val="superscript"/>
        </w:rPr>
        <w:t>1</w:t>
      </w:r>
      <w:r>
        <w:rPr>
          <w:sz w:val="24"/>
          <w:szCs w:val="24"/>
        </w:rPr>
        <w:t>, K.Sparnacci</w:t>
      </w:r>
      <w:r>
        <w:rPr>
          <w:sz w:val="24"/>
          <w:szCs w:val="24"/>
          <w:vertAlign w:val="superscript"/>
        </w:rPr>
        <w:t>2</w:t>
      </w:r>
    </w:p>
    <w:p w14:paraId="5DA9D1E0" w14:textId="77777777" w:rsidR="00C71A47" w:rsidRDefault="00000000">
      <w:pPr>
        <w:jc w:val="center"/>
      </w:pPr>
      <w:r>
        <w:rPr>
          <w:vertAlign w:val="superscript"/>
        </w:rPr>
        <w:t>1</w:t>
      </w:r>
      <w:r>
        <w:t xml:space="preserve"> Università del Piemonte Orientale “</w:t>
      </w:r>
      <w:proofErr w:type="spellStart"/>
      <w:proofErr w:type="gramStart"/>
      <w:r>
        <w:t>A:Avogadro</w:t>
      </w:r>
      <w:proofErr w:type="spellEnd"/>
      <w:proofErr w:type="gramEnd"/>
      <w:r>
        <w:t>”, Dipartimento di Scienze ed Innovazione Tecnologica</w:t>
      </w:r>
    </w:p>
    <w:p w14:paraId="56E562ED" w14:textId="77777777" w:rsidR="00C71A47" w:rsidRDefault="00000000">
      <w:pPr>
        <w:jc w:val="center"/>
      </w:pPr>
      <w:r>
        <w:t xml:space="preserve">Viale Teresa Michel 11, 15121 Alessandria, </w:t>
      </w:r>
      <w:proofErr w:type="spellStart"/>
      <w:r>
        <w:t>Italy</w:t>
      </w:r>
      <w:proofErr w:type="spellEnd"/>
    </w:p>
    <w:p w14:paraId="39111529" w14:textId="77777777" w:rsidR="00C71A47" w:rsidRDefault="00000000">
      <w:pPr>
        <w:jc w:val="center"/>
      </w:pPr>
      <w:r>
        <w:t>e-mail: francesco.bisio@uniupo.it</w:t>
      </w:r>
    </w:p>
    <w:p w14:paraId="5F65916C" w14:textId="77777777" w:rsidR="00C71A47" w:rsidRDefault="00000000">
      <w:pPr>
        <w:jc w:val="center"/>
      </w:pPr>
      <w:r>
        <w:rPr>
          <w:vertAlign w:val="superscript"/>
        </w:rPr>
        <w:t>2</w:t>
      </w:r>
      <w:r>
        <w:t xml:space="preserve"> Università del Piemonte Orientale “</w:t>
      </w:r>
      <w:proofErr w:type="spellStart"/>
      <w:proofErr w:type="gramStart"/>
      <w:r>
        <w:t>A:Avogadro</w:t>
      </w:r>
      <w:proofErr w:type="spellEnd"/>
      <w:proofErr w:type="gramEnd"/>
      <w:r>
        <w:t>”, Dipartimento di Scienze ed Innovazione Tecnologica</w:t>
      </w:r>
    </w:p>
    <w:p w14:paraId="5688B9AB" w14:textId="77777777" w:rsidR="00C71A47" w:rsidRDefault="00000000">
      <w:pPr>
        <w:jc w:val="center"/>
      </w:pPr>
      <w:r>
        <w:t xml:space="preserve">Viale Teresa Michel 11, 15121 Alessandria, </w:t>
      </w:r>
      <w:proofErr w:type="spellStart"/>
      <w:r>
        <w:t>Italy</w:t>
      </w:r>
      <w:proofErr w:type="spellEnd"/>
    </w:p>
    <w:p w14:paraId="5647C25E" w14:textId="77777777" w:rsidR="00C71A47" w:rsidRDefault="00C71A47"/>
    <w:p w14:paraId="19F8638C" w14:textId="77777777" w:rsidR="00C71A47" w:rsidRDefault="00C71A47"/>
    <w:p w14:paraId="690FABB4" w14:textId="77777777" w:rsidR="00C71A47" w:rsidRDefault="00000000">
      <w:r>
        <w:t>I polimeri conduttivi (</w:t>
      </w:r>
      <w:proofErr w:type="spellStart"/>
      <w:r>
        <w:t>CPs</w:t>
      </w:r>
      <w:proofErr w:type="spellEnd"/>
      <w:r>
        <w:t>) rappresentano una valida alternativa alle tecnologie silicon-</w:t>
      </w:r>
      <w:proofErr w:type="spellStart"/>
      <w:r>
        <w:t>based</w:t>
      </w:r>
      <w:proofErr w:type="spellEnd"/>
      <w:r>
        <w:t xml:space="preserve"> nella produzione di dispositivi elettronici organici. Tra questi, il PEDOT ne è un esempio notevole grazie alle sue eccellenti proprietà elettriche, alla trasparenza e alla stabilità. Questo progetto si è concentrato sulla sintesi di film di PEDOT mediante polimerizzazione in fase liquida depositando sequenzialmente soluzioni di ossidante (V</w:t>
      </w:r>
      <w:r>
        <w:rPr>
          <w:vertAlign w:val="subscript"/>
        </w:rPr>
        <w:t>2</w:t>
      </w:r>
      <w:r>
        <w:t>O</w:t>
      </w:r>
      <w:r>
        <w:rPr>
          <w:vertAlign w:val="subscript"/>
        </w:rPr>
        <w:t>5</w:t>
      </w:r>
      <w:r>
        <w:t xml:space="preserve">) e monomero (EDOT) su substrati di vetro. Variabili come il tempo di deposizione dell'ossidante, la concentrazione e la velocità di rotazione sono state regolate per migliorare le proprietà del film. La conduttività è stata misurata con il metodo Van </w:t>
      </w:r>
      <w:proofErr w:type="spellStart"/>
      <w:r>
        <w:t>der</w:t>
      </w:r>
      <w:proofErr w:type="spellEnd"/>
      <w:r>
        <w:t xml:space="preserve"> </w:t>
      </w:r>
      <w:proofErr w:type="spellStart"/>
      <w:r>
        <w:t>Pauw</w:t>
      </w:r>
      <w:proofErr w:type="spellEnd"/>
      <w:r>
        <w:t xml:space="preserve">. Inoltre, la </w:t>
      </w:r>
      <w:proofErr w:type="spellStart"/>
      <w:r>
        <w:t>nanostrutturazione</w:t>
      </w:r>
      <w:proofErr w:type="spellEnd"/>
      <w:r>
        <w:t xml:space="preserve"> precisa di film di PEDOT è stata ottenuta mediante “</w:t>
      </w:r>
      <w:proofErr w:type="spellStart"/>
      <w:r>
        <w:t>nanosphere</w:t>
      </w:r>
      <w:proofErr w:type="spellEnd"/>
      <w:r>
        <w:t xml:space="preserve"> </w:t>
      </w:r>
      <w:proofErr w:type="spellStart"/>
      <w:r>
        <w:t>lithography</w:t>
      </w:r>
      <w:proofErr w:type="spellEnd"/>
      <w:r>
        <w:t>”</w:t>
      </w:r>
    </w:p>
    <w:p w14:paraId="193AFAED" w14:textId="77777777" w:rsidR="00C71A47" w:rsidRDefault="00C71A47">
      <w:pPr>
        <w:jc w:val="center"/>
        <w:rPr>
          <w:b/>
          <w:color w:val="000000"/>
          <w:sz w:val="28"/>
          <w:szCs w:val="28"/>
        </w:rPr>
      </w:pPr>
    </w:p>
    <w:p w14:paraId="06B9041C" w14:textId="77777777" w:rsidR="00C71A47" w:rsidRDefault="00000000">
      <w:pPr>
        <w:jc w:val="center"/>
        <w:rPr>
          <w:b/>
          <w:sz w:val="28"/>
          <w:szCs w:val="28"/>
        </w:rPr>
      </w:pPr>
      <w:r>
        <w:br w:type="page"/>
      </w:r>
      <w:r>
        <w:rPr>
          <w:b/>
          <w:sz w:val="28"/>
          <w:szCs w:val="28"/>
        </w:rPr>
        <w:lastRenderedPageBreak/>
        <w:t>SINTESI E NANOSTRUTTURAZIONE DI FILM PEDOT SOTTILI E CONDUTTIVI MEDIANTE POLIMERIZZAZIONE IN FASE LIQUIDA</w:t>
      </w:r>
    </w:p>
    <w:p w14:paraId="02DF4785" w14:textId="77777777" w:rsidR="00C71A47" w:rsidRDefault="00C71A47">
      <w:pPr>
        <w:jc w:val="center"/>
        <w:rPr>
          <w:b/>
          <w:sz w:val="28"/>
          <w:szCs w:val="28"/>
        </w:rPr>
      </w:pPr>
    </w:p>
    <w:p w14:paraId="4AC76646" w14:textId="77777777" w:rsidR="00C71A47" w:rsidRDefault="00000000">
      <w:pPr>
        <w:jc w:val="center"/>
        <w:rPr>
          <w:sz w:val="24"/>
          <w:szCs w:val="24"/>
        </w:rPr>
      </w:pPr>
      <w:proofErr w:type="gramStart"/>
      <w:r>
        <w:rPr>
          <w:sz w:val="24"/>
          <w:szCs w:val="24"/>
          <w:u w:val="single"/>
        </w:rPr>
        <w:t>F.Bisio</w:t>
      </w:r>
      <w:proofErr w:type="gramEnd"/>
      <w:r>
        <w:rPr>
          <w:sz w:val="24"/>
          <w:szCs w:val="24"/>
          <w:u w:val="single"/>
          <w:vertAlign w:val="superscript"/>
        </w:rPr>
        <w:t>1</w:t>
      </w:r>
      <w:r>
        <w:rPr>
          <w:sz w:val="24"/>
          <w:szCs w:val="24"/>
        </w:rPr>
        <w:t>, K.Sparnacci</w:t>
      </w:r>
      <w:r>
        <w:rPr>
          <w:sz w:val="24"/>
          <w:szCs w:val="24"/>
          <w:vertAlign w:val="superscript"/>
        </w:rPr>
        <w:t>2</w:t>
      </w:r>
    </w:p>
    <w:p w14:paraId="5EAB64AC" w14:textId="77777777" w:rsidR="00C71A47" w:rsidRDefault="00000000">
      <w:pPr>
        <w:jc w:val="center"/>
      </w:pPr>
      <w:r>
        <w:rPr>
          <w:vertAlign w:val="superscript"/>
        </w:rPr>
        <w:t>1</w:t>
      </w:r>
      <w:r>
        <w:t xml:space="preserve"> Università del Piemonte Orientale “</w:t>
      </w:r>
      <w:proofErr w:type="spellStart"/>
      <w:proofErr w:type="gramStart"/>
      <w:r>
        <w:t>A:Avogadro</w:t>
      </w:r>
      <w:proofErr w:type="spellEnd"/>
      <w:proofErr w:type="gramEnd"/>
      <w:r>
        <w:t>”, Dipartimento di Scienze ed Innovazione Tecnologica</w:t>
      </w:r>
    </w:p>
    <w:p w14:paraId="7041F1C6" w14:textId="77777777" w:rsidR="00C71A47" w:rsidRDefault="00000000">
      <w:pPr>
        <w:jc w:val="center"/>
      </w:pPr>
      <w:r>
        <w:t xml:space="preserve">Viale Teresa Michel 11, 15121 Alessandria, </w:t>
      </w:r>
      <w:proofErr w:type="spellStart"/>
      <w:r>
        <w:t>Italy</w:t>
      </w:r>
      <w:proofErr w:type="spellEnd"/>
    </w:p>
    <w:p w14:paraId="2CE52A39" w14:textId="77777777" w:rsidR="00C71A47" w:rsidRDefault="00000000">
      <w:pPr>
        <w:jc w:val="center"/>
      </w:pPr>
      <w:r>
        <w:t>e-mail: francesco.bisio@uniupo.it</w:t>
      </w:r>
    </w:p>
    <w:p w14:paraId="6E9198C2" w14:textId="77777777" w:rsidR="00C71A47" w:rsidRDefault="00000000">
      <w:pPr>
        <w:jc w:val="center"/>
      </w:pPr>
      <w:r>
        <w:rPr>
          <w:vertAlign w:val="superscript"/>
        </w:rPr>
        <w:t>2</w:t>
      </w:r>
      <w:r>
        <w:t xml:space="preserve"> Università del Piemonte Orientale “</w:t>
      </w:r>
      <w:proofErr w:type="spellStart"/>
      <w:proofErr w:type="gramStart"/>
      <w:r>
        <w:t>A:Avogadro</w:t>
      </w:r>
      <w:proofErr w:type="spellEnd"/>
      <w:proofErr w:type="gramEnd"/>
      <w:r>
        <w:t>”, Dipartimento di Scienze ed Innovazione Tecnologica</w:t>
      </w:r>
    </w:p>
    <w:p w14:paraId="629E3253" w14:textId="77777777" w:rsidR="00C71A47" w:rsidRDefault="00000000">
      <w:pPr>
        <w:jc w:val="center"/>
      </w:pPr>
      <w:r>
        <w:t xml:space="preserve">Viale Teresa Michel 11, 15121 Alessandria, </w:t>
      </w:r>
      <w:proofErr w:type="spellStart"/>
      <w:r>
        <w:t>Italy</w:t>
      </w:r>
      <w:proofErr w:type="spellEnd"/>
    </w:p>
    <w:p w14:paraId="69FD9110" w14:textId="77777777" w:rsidR="00C71A47" w:rsidRDefault="00C71A47">
      <w:pPr>
        <w:jc w:val="center"/>
        <w:rPr>
          <w:color w:val="000000"/>
        </w:rPr>
      </w:pPr>
    </w:p>
    <w:p w14:paraId="3FB2F6C4" w14:textId="77777777" w:rsidR="00C71A47" w:rsidRDefault="00C71A47">
      <w:pPr>
        <w:rPr>
          <w:color w:val="000000"/>
        </w:rPr>
        <w:sectPr w:rsidR="00C71A47">
          <w:footerReference w:type="even" r:id="rId8"/>
          <w:footerReference w:type="default" r:id="rId9"/>
          <w:pgSz w:w="11906" w:h="16838"/>
          <w:pgMar w:top="1021" w:right="1247" w:bottom="1418" w:left="1247" w:header="709" w:footer="709" w:gutter="0"/>
          <w:pgNumType w:start="1"/>
          <w:cols w:space="720"/>
        </w:sectPr>
      </w:pPr>
    </w:p>
    <w:p w14:paraId="4FB1A2E1" w14:textId="77777777" w:rsidR="00C71A47" w:rsidRDefault="00000000">
      <w:pPr>
        <w:rPr>
          <w:b/>
          <w:color w:val="000000"/>
        </w:rPr>
      </w:pPr>
      <w:r>
        <w:rPr>
          <w:b/>
          <w:color w:val="000000"/>
        </w:rPr>
        <w:t>Introduzione</w:t>
      </w:r>
    </w:p>
    <w:p w14:paraId="6CC27E3B" w14:textId="77777777" w:rsidR="00C71A47" w:rsidRDefault="00000000">
      <w:pPr>
        <w:jc w:val="left"/>
        <w:rPr>
          <w:color w:val="000000"/>
        </w:rPr>
      </w:pPr>
      <w:r>
        <w:rPr>
          <w:color w:val="000000"/>
        </w:rPr>
        <w:t xml:space="preserve">I polimeri conduttivi (CP) rappresentano una valida alternativa alle tecnologie basate sul silicio nel campo dei dispositivi elettronici organici. </w:t>
      </w:r>
    </w:p>
    <w:p w14:paraId="7C719E3B" w14:textId="77777777" w:rsidR="00C71A47" w:rsidRDefault="00000000">
      <w:pPr>
        <w:jc w:val="left"/>
      </w:pPr>
      <w:proofErr w:type="gramStart"/>
      <w:r>
        <w:t>Il poli</w:t>
      </w:r>
      <w:proofErr w:type="gramEnd"/>
      <w:r>
        <w:t>(3,4-etilendiossitiofene) (PEDOT) è il polimero conduttore di maggior successo grazie alle sue proprietà uniche, come una buona capacità di formare film con tecniche di fabbricazione versatili, trasparenza ottica superiore nel range della luce visibile, un'elevata conducibilità elettrica e una buona stabilità fisica e chimica in aria.</w:t>
      </w:r>
    </w:p>
    <w:p w14:paraId="2DD046EE" w14:textId="77777777" w:rsidR="00C71A47" w:rsidRDefault="00000000">
      <w:pPr>
        <w:jc w:val="left"/>
      </w:pPr>
      <w:r>
        <w:t xml:space="preserve">Inoltre, attraverso la </w:t>
      </w:r>
      <w:proofErr w:type="spellStart"/>
      <w:r>
        <w:t>nanostrutturazione</w:t>
      </w:r>
      <w:proofErr w:type="spellEnd"/>
      <w:r>
        <w:t xml:space="preserve"> del PEDOT è possibile creare dispositivi in grado di interagire e modificare la luce che trovano applicazioni in diodi organici a emissione di luce o </w:t>
      </w:r>
      <w:proofErr w:type="spellStart"/>
      <w:r>
        <w:t>nanosensori</w:t>
      </w:r>
      <w:proofErr w:type="spellEnd"/>
      <w:r>
        <w:t>.</w:t>
      </w:r>
    </w:p>
    <w:p w14:paraId="2A3DD7ED" w14:textId="77777777" w:rsidR="00C71A47" w:rsidRDefault="00C71A47">
      <w:pPr>
        <w:jc w:val="left"/>
      </w:pPr>
    </w:p>
    <w:p w14:paraId="2191732B" w14:textId="77777777" w:rsidR="00C71A47" w:rsidRDefault="00000000">
      <w:pPr>
        <w:rPr>
          <w:b/>
          <w:color w:val="000000"/>
        </w:rPr>
      </w:pPr>
      <w:r>
        <w:rPr>
          <w:b/>
          <w:color w:val="000000"/>
        </w:rPr>
        <w:t>Risultati e discussione</w:t>
      </w:r>
    </w:p>
    <w:p w14:paraId="63FC0AD1" w14:textId="77777777" w:rsidR="00C71A47" w:rsidRDefault="00000000">
      <w:pPr>
        <w:rPr>
          <w:color w:val="000000"/>
        </w:rPr>
      </w:pPr>
      <w:r>
        <w:rPr>
          <w:color w:val="000000"/>
        </w:rPr>
        <w:t xml:space="preserve">In questo progetto è stato </w:t>
      </w:r>
      <w:r>
        <w:t xml:space="preserve">ideato e messo a punto </w:t>
      </w:r>
      <w:r>
        <w:rPr>
          <w:color w:val="000000"/>
        </w:rPr>
        <w:t xml:space="preserve">un metodo efficace per la </w:t>
      </w:r>
      <w:proofErr w:type="spellStart"/>
      <w:r>
        <w:rPr>
          <w:color w:val="000000"/>
        </w:rPr>
        <w:t>nanostrutturazione</w:t>
      </w:r>
      <w:proofErr w:type="spellEnd"/>
      <w:r>
        <w:rPr>
          <w:color w:val="000000"/>
        </w:rPr>
        <w:t xml:space="preserve"> di film conduttivi di PEDOT ottenuti mediante un processo di polimerizzazione in fase liquida.[1]</w:t>
      </w:r>
    </w:p>
    <w:p w14:paraId="5737D7BB" w14:textId="77777777" w:rsidR="00C71A47" w:rsidRDefault="00000000">
      <w:pPr>
        <w:rPr>
          <w:color w:val="000000"/>
        </w:rPr>
      </w:pPr>
      <w:r>
        <w:rPr>
          <w:color w:val="000000"/>
        </w:rPr>
        <w:t xml:space="preserve">Nella prima parte del lavoro sono stati </w:t>
      </w:r>
      <w:proofErr w:type="gramStart"/>
      <w:r>
        <w:t>preparati</w:t>
      </w:r>
      <w:r>
        <w:rPr>
          <w:color w:val="000000"/>
        </w:rPr>
        <w:t xml:space="preserve">  film</w:t>
      </w:r>
      <w:proofErr w:type="gramEnd"/>
      <w:r>
        <w:rPr>
          <w:color w:val="000000"/>
        </w:rPr>
        <w:t xml:space="preserve"> sottili di PEDOT </w:t>
      </w:r>
      <w:r>
        <w:t>mediante</w:t>
      </w:r>
      <w:r>
        <w:rPr>
          <w:color w:val="000000"/>
        </w:rPr>
        <w:t xml:space="preserve"> deposizione sequenziale di una soluzione ossidante (V</w:t>
      </w:r>
      <w:r>
        <w:rPr>
          <w:color w:val="000000"/>
          <w:vertAlign w:val="subscript"/>
        </w:rPr>
        <w:t>2</w:t>
      </w:r>
      <w:r>
        <w:rPr>
          <w:color w:val="000000"/>
        </w:rPr>
        <w:t>O</w:t>
      </w:r>
      <w:r>
        <w:rPr>
          <w:color w:val="000000"/>
          <w:vertAlign w:val="subscript"/>
        </w:rPr>
        <w:t>5</w:t>
      </w:r>
      <w:r>
        <w:rPr>
          <w:color w:val="000000"/>
        </w:rPr>
        <w:t>) e di una soluzione monomerica (EDOT) su un substrato di vetro trattato con soluzione piranha. Il film ottenuto viene lavato con un solvente per eliminare il monomero in eccesso e quindi sottoposto a un trattamento termico di ricottura.</w:t>
      </w:r>
    </w:p>
    <w:p w14:paraId="145BF8AD" w14:textId="77777777" w:rsidR="00C71A47" w:rsidRDefault="00000000">
      <w:pPr>
        <w:rPr>
          <w:color w:val="000000"/>
        </w:rPr>
      </w:pPr>
      <w:r>
        <w:t>I principali parametri sperimentali (</w:t>
      </w:r>
      <w:r>
        <w:rPr>
          <w:color w:val="000000"/>
        </w:rPr>
        <w:t>tempo di deposizione della soluzione ossidante, velocità di rotazione e concentrazione della soluzione ossidante) sono stat</w:t>
      </w:r>
      <w:r>
        <w:t>i ottimizzati al fine di ottenere film omogenei, con spessore controllato e alta conducibilità</w:t>
      </w:r>
      <w:r>
        <w:rPr>
          <w:color w:val="000000"/>
        </w:rPr>
        <w:t>.</w:t>
      </w:r>
    </w:p>
    <w:p w14:paraId="275FD339" w14:textId="77777777" w:rsidR="00C71A47" w:rsidRDefault="00000000">
      <w:pPr>
        <w:rPr>
          <w:color w:val="000000"/>
        </w:rPr>
      </w:pPr>
      <w:r>
        <w:t>L</w:t>
      </w:r>
      <w:r>
        <w:rPr>
          <w:color w:val="000000"/>
        </w:rPr>
        <w:t xml:space="preserve">a morfologia e lo spessore dei </w:t>
      </w:r>
      <w:r>
        <w:t>film ottenuti sono state determinate mediante</w:t>
      </w:r>
      <w:r>
        <w:rPr>
          <w:color w:val="000000"/>
        </w:rPr>
        <w:t xml:space="preserve"> </w:t>
      </w:r>
      <w:r>
        <w:t>analisi</w:t>
      </w:r>
      <w:r>
        <w:rPr>
          <w:color w:val="000000"/>
        </w:rPr>
        <w:t xml:space="preserve"> </w:t>
      </w:r>
      <w:proofErr w:type="gramStart"/>
      <w:r>
        <w:rPr>
          <w:color w:val="000000"/>
        </w:rPr>
        <w:t>AFM  e</w:t>
      </w:r>
      <w:proofErr w:type="gramEnd"/>
      <w:r>
        <w:rPr>
          <w:color w:val="000000"/>
        </w:rPr>
        <w:t xml:space="preserve"> </w:t>
      </w:r>
      <w:proofErr w:type="spellStart"/>
      <w:r>
        <w:rPr>
          <w:color w:val="000000"/>
        </w:rPr>
        <w:t>profilometria</w:t>
      </w:r>
      <w:proofErr w:type="spellEnd"/>
      <w:r>
        <w:rPr>
          <w:color w:val="000000"/>
        </w:rPr>
        <w:t xml:space="preserve"> ottica, mentre la conducibilità elettrica dei campioni è stata caratterizzata con il metodo Van </w:t>
      </w:r>
      <w:proofErr w:type="spellStart"/>
      <w:r>
        <w:rPr>
          <w:color w:val="000000"/>
        </w:rPr>
        <w:t>der</w:t>
      </w:r>
      <w:proofErr w:type="spellEnd"/>
      <w:r>
        <w:rPr>
          <w:color w:val="000000"/>
        </w:rPr>
        <w:t xml:space="preserve"> </w:t>
      </w:r>
      <w:proofErr w:type="spellStart"/>
      <w:r>
        <w:rPr>
          <w:color w:val="000000"/>
        </w:rPr>
        <w:t>Pauw</w:t>
      </w:r>
      <w:proofErr w:type="spellEnd"/>
      <w:r>
        <w:rPr>
          <w:color w:val="000000"/>
        </w:rPr>
        <w:t>, utilizzando una sonda a 4 punti in contatto elettrico con il film polimerico. Una corrente continua viene applicata tra i puntali esterni, mentre una caduta di tensione viene misurata tra i puntali interni, fornendo la resistenza del foglio (</w:t>
      </w:r>
      <w:proofErr w:type="spellStart"/>
      <w:r>
        <w:rPr>
          <w:color w:val="000000"/>
        </w:rPr>
        <w:t>Rs</w:t>
      </w:r>
      <w:proofErr w:type="spellEnd"/>
      <w:r>
        <w:rPr>
          <w:color w:val="000000"/>
        </w:rPr>
        <w:t>, misurata in Ω/□).</w:t>
      </w:r>
    </w:p>
    <w:p w14:paraId="22370B66" w14:textId="77777777" w:rsidR="00C71A47" w:rsidRDefault="00000000">
      <w:pPr>
        <w:rPr>
          <w:color w:val="000000"/>
        </w:rPr>
      </w:pPr>
      <w:r>
        <w:t xml:space="preserve">In particolare, lo spessore del film polimerico è risultato essere influenzato principalmente dal tempo di deposizione della soluzione ossidante e dalla concentrazione della stessa, a causa della </w:t>
      </w:r>
      <w:r>
        <w:t xml:space="preserve">diversa viscosità delle soluzioni più e meno concentrate. </w:t>
      </w:r>
      <w:r>
        <w:rPr>
          <w:color w:val="000000"/>
        </w:rPr>
        <w:t xml:space="preserve">Ottimizzando questi parametri </w:t>
      </w:r>
      <w:r>
        <w:t xml:space="preserve">è stato possibile </w:t>
      </w:r>
      <w:r>
        <w:rPr>
          <w:color w:val="000000"/>
        </w:rPr>
        <w:t xml:space="preserve">ottenere film continui di PEDOT </w:t>
      </w:r>
      <w:r>
        <w:t>con</w:t>
      </w:r>
      <w:r>
        <w:rPr>
          <w:color w:val="000000"/>
        </w:rPr>
        <w:t xml:space="preserve"> spessore </w:t>
      </w:r>
      <w:r>
        <w:t xml:space="preserve">di </w:t>
      </w:r>
      <w:r>
        <w:rPr>
          <w:color w:val="000000"/>
        </w:rPr>
        <w:t>100 nm e resistenza elettrica di circa 100 Ω/□.</w:t>
      </w:r>
    </w:p>
    <w:p w14:paraId="34BD0BCA" w14:textId="77777777" w:rsidR="00C71A47" w:rsidRDefault="00000000">
      <w:pPr>
        <w:rPr>
          <w:color w:val="000000"/>
        </w:rPr>
      </w:pPr>
      <w:proofErr w:type="gramStart"/>
      <w:r>
        <w:t>E’</w:t>
      </w:r>
      <w:proofErr w:type="gramEnd"/>
      <w:r>
        <w:t xml:space="preserve"> stato quindi</w:t>
      </w:r>
      <w:r>
        <w:rPr>
          <w:color w:val="000000"/>
        </w:rPr>
        <w:t xml:space="preserve"> studiato il processo di </w:t>
      </w:r>
      <w:proofErr w:type="spellStart"/>
      <w:r>
        <w:rPr>
          <w:color w:val="000000"/>
        </w:rPr>
        <w:t>nanostrutturazione</w:t>
      </w:r>
      <w:proofErr w:type="spellEnd"/>
      <w:r>
        <w:rPr>
          <w:color w:val="000000"/>
        </w:rPr>
        <w:t xml:space="preserve"> dei film ottenuti mediante “</w:t>
      </w:r>
      <w:proofErr w:type="spellStart"/>
      <w:r>
        <w:rPr>
          <w:color w:val="000000"/>
        </w:rPr>
        <w:t>nanosphere</w:t>
      </w:r>
      <w:proofErr w:type="spellEnd"/>
      <w:r>
        <w:rPr>
          <w:color w:val="000000"/>
        </w:rPr>
        <w:t xml:space="preserve"> </w:t>
      </w:r>
      <w:proofErr w:type="spellStart"/>
      <w:r>
        <w:rPr>
          <w:color w:val="000000"/>
        </w:rPr>
        <w:t>lithography</w:t>
      </w:r>
      <w:proofErr w:type="spellEnd"/>
      <w:r>
        <w:rPr>
          <w:color w:val="000000"/>
        </w:rPr>
        <w:t xml:space="preserve">”. </w:t>
      </w:r>
      <w:r>
        <w:t xml:space="preserve">Sulla superficie dei film di </w:t>
      </w:r>
      <w:proofErr w:type="gramStart"/>
      <w:r>
        <w:t>PEDOT  preparati</w:t>
      </w:r>
      <w:proofErr w:type="gramEnd"/>
      <w:r>
        <w:t xml:space="preserve"> è stato depositato</w:t>
      </w:r>
      <w:r>
        <w:rPr>
          <w:color w:val="000000"/>
        </w:rPr>
        <w:t xml:space="preserve"> uno strato di silice per favorire la deposizione per spin coating di un monostrato di particelle di polistirene con diametro di 600 nm</w:t>
      </w:r>
      <w:r>
        <w:t>. Le particelle sono quindi sottoposte ad un trattamento</w:t>
      </w:r>
      <w:r>
        <w:rPr>
          <w:color w:val="000000"/>
        </w:rPr>
        <w:t xml:space="preserve"> </w:t>
      </w:r>
      <w:r>
        <w:t xml:space="preserve">con plasma ad ossigeno al fine </w:t>
      </w:r>
      <w:proofErr w:type="gramStart"/>
      <w:r>
        <w:t xml:space="preserve">di </w:t>
      </w:r>
      <w:r>
        <w:rPr>
          <w:color w:val="000000"/>
        </w:rPr>
        <w:t xml:space="preserve"> rid</w:t>
      </w:r>
      <w:r>
        <w:t>urne</w:t>
      </w:r>
      <w:proofErr w:type="gramEnd"/>
      <w:r>
        <w:t xml:space="preserve"> il diametro</w:t>
      </w:r>
      <w:r>
        <w:rPr>
          <w:color w:val="000000"/>
        </w:rPr>
        <w:t xml:space="preserve"> a circa 400 nm.</w:t>
      </w:r>
      <w:r>
        <w:t xml:space="preserve"> [</w:t>
      </w:r>
      <w:r>
        <w:rPr>
          <w:color w:val="000000"/>
        </w:rPr>
        <w:t xml:space="preserve">2] </w:t>
      </w:r>
    </w:p>
    <w:p w14:paraId="537A2603" w14:textId="77777777" w:rsidR="00C71A47" w:rsidRDefault="00000000">
      <w:pPr>
        <w:rPr>
          <w:color w:val="000000"/>
        </w:rPr>
      </w:pPr>
      <w:r>
        <w:rPr>
          <w:color w:val="000000"/>
        </w:rPr>
        <w:t xml:space="preserve">La maschera ottenuta ha permesso una precisa </w:t>
      </w:r>
      <w:proofErr w:type="spellStart"/>
      <w:r>
        <w:rPr>
          <w:color w:val="000000"/>
        </w:rPr>
        <w:t>nanostrutturazione</w:t>
      </w:r>
      <w:proofErr w:type="spellEnd"/>
      <w:r>
        <w:rPr>
          <w:color w:val="000000"/>
        </w:rPr>
        <w:t xml:space="preserve"> dei film di PEDOT mediante </w:t>
      </w:r>
      <w:proofErr w:type="spellStart"/>
      <w:r>
        <w:rPr>
          <w:color w:val="000000"/>
        </w:rPr>
        <w:t>etching</w:t>
      </w:r>
      <w:proofErr w:type="spellEnd"/>
      <w:r>
        <w:rPr>
          <w:color w:val="000000"/>
        </w:rPr>
        <w:t xml:space="preserve"> degli strati di silice e </w:t>
      </w:r>
      <w:r w:rsidRPr="00372449">
        <w:rPr>
          <w:color w:val="000000"/>
        </w:rPr>
        <w:t xml:space="preserve">polimero </w:t>
      </w:r>
      <w:r w:rsidRPr="00372449">
        <w:t xml:space="preserve">mediante </w:t>
      </w:r>
      <w:proofErr w:type="spellStart"/>
      <w:r w:rsidRPr="00372449">
        <w:t>etching</w:t>
      </w:r>
      <w:proofErr w:type="spellEnd"/>
      <w:r w:rsidRPr="00372449">
        <w:rPr>
          <w:color w:val="000000"/>
        </w:rPr>
        <w:t xml:space="preserve"> RIE.</w:t>
      </w:r>
      <w:r>
        <w:rPr>
          <w:color w:val="000000"/>
        </w:rPr>
        <w:t xml:space="preserve"> </w:t>
      </w:r>
    </w:p>
    <w:p w14:paraId="101134EF" w14:textId="77777777" w:rsidR="00C71A47" w:rsidRDefault="00000000">
      <w:pPr>
        <w:rPr>
          <w:color w:val="000000"/>
        </w:rPr>
      </w:pPr>
      <w:r>
        <w:rPr>
          <w:color w:val="000000"/>
        </w:rPr>
        <w:t xml:space="preserve">Sfortunatamente il processo di riduzione delle nanoparticelle causa anche un loro spostamento con la conseguente perdita di </w:t>
      </w:r>
      <w:r>
        <w:t>ordine delle nanostrutture generate</w:t>
      </w:r>
      <w:r>
        <w:rPr>
          <w:color w:val="000000"/>
        </w:rPr>
        <w:t>.</w:t>
      </w:r>
    </w:p>
    <w:p w14:paraId="7F286141" w14:textId="77777777" w:rsidR="00C71A47" w:rsidRDefault="00C71A47">
      <w:pPr>
        <w:rPr>
          <w:color w:val="000000"/>
        </w:rPr>
      </w:pPr>
    </w:p>
    <w:p w14:paraId="4B27EFCD" w14:textId="77777777" w:rsidR="00C71A47" w:rsidRDefault="00000000">
      <w:pPr>
        <w:rPr>
          <w:b/>
          <w:color w:val="000000"/>
        </w:rPr>
      </w:pPr>
      <w:r>
        <w:rPr>
          <w:b/>
          <w:color w:val="000000"/>
        </w:rPr>
        <w:t>Conclusioni</w:t>
      </w:r>
    </w:p>
    <w:p w14:paraId="5627689C" w14:textId="77777777" w:rsidR="00C71A47" w:rsidRDefault="00000000">
      <w:pPr>
        <w:rPr>
          <w:color w:val="000000"/>
        </w:rPr>
      </w:pPr>
      <w:r>
        <w:rPr>
          <w:color w:val="000000"/>
        </w:rPr>
        <w:t>In questo lavoro, abbiamo sintetizzato con successo film di PEDOT con spessore di 100 nm e resistenza elettrica di 100 Ω/□ mediante una polimerizzazione ossidativa in fase liquida.</w:t>
      </w:r>
    </w:p>
    <w:p w14:paraId="40E4FA0B" w14:textId="77777777" w:rsidR="00C71A47" w:rsidRDefault="00000000">
      <w:pPr>
        <w:rPr>
          <w:color w:val="000000"/>
        </w:rPr>
      </w:pPr>
      <w:r>
        <w:rPr>
          <w:color w:val="000000"/>
        </w:rPr>
        <w:t>Successivamente, abbiamo sviluppato</w:t>
      </w:r>
      <w:r>
        <w:t xml:space="preserve"> </w:t>
      </w:r>
      <w:r>
        <w:rPr>
          <w:color w:val="000000"/>
        </w:rPr>
        <w:t xml:space="preserve">un metodo per creare </w:t>
      </w:r>
      <w:proofErr w:type="spellStart"/>
      <w:r>
        <w:rPr>
          <w:color w:val="000000"/>
        </w:rPr>
        <w:t>nanostrurtture</w:t>
      </w:r>
      <w:proofErr w:type="spellEnd"/>
      <w:r>
        <w:rPr>
          <w:color w:val="000000"/>
        </w:rPr>
        <w:t xml:space="preserve"> mediante RIE nei film ottenuti.</w:t>
      </w:r>
    </w:p>
    <w:p w14:paraId="2B595BE1" w14:textId="77777777" w:rsidR="00C71A47" w:rsidRDefault="00000000">
      <w:pPr>
        <w:rPr>
          <w:color w:val="000000"/>
        </w:rPr>
      </w:pPr>
      <w:r>
        <w:rPr>
          <w:color w:val="000000"/>
        </w:rPr>
        <w:t xml:space="preserve">Il metodo di fabbricazione necessita di essere </w:t>
      </w:r>
      <w:r>
        <w:t>ottimizzato</w:t>
      </w:r>
      <w:r>
        <w:rPr>
          <w:color w:val="000000"/>
        </w:rPr>
        <w:t xml:space="preserve"> in quanto nel processo di produzione viene perso l’ordinamento delle particelle per via della loro poca aderenza al substrato.</w:t>
      </w:r>
    </w:p>
    <w:p w14:paraId="1E267F16" w14:textId="77777777" w:rsidR="00C71A47" w:rsidRDefault="00000000">
      <w:pPr>
        <w:rPr>
          <w:color w:val="000000"/>
        </w:rPr>
      </w:pPr>
      <w:r>
        <w:rPr>
          <w:color w:val="000000"/>
        </w:rPr>
        <w:t xml:space="preserve">Come lavoro futuro abbiamo in programma di funzionalizzare il </w:t>
      </w:r>
      <w:proofErr w:type="spellStart"/>
      <w:r>
        <w:rPr>
          <w:color w:val="000000"/>
        </w:rPr>
        <w:t>layer</w:t>
      </w:r>
      <w:proofErr w:type="spellEnd"/>
      <w:r>
        <w:rPr>
          <w:color w:val="000000"/>
        </w:rPr>
        <w:t xml:space="preserve"> di silice esponendo sulla superficie gruppi terminali in grado di interagire e legare e nanoparticelle permettendo il mantenimento della </w:t>
      </w:r>
      <w:proofErr w:type="spellStart"/>
      <w:r>
        <w:rPr>
          <w:color w:val="000000"/>
        </w:rPr>
        <w:t>nanostrutturazione</w:t>
      </w:r>
      <w:proofErr w:type="spellEnd"/>
      <w:r>
        <w:rPr>
          <w:color w:val="000000"/>
        </w:rPr>
        <w:t>.</w:t>
      </w:r>
    </w:p>
    <w:p w14:paraId="45E6393F" w14:textId="77777777" w:rsidR="00C71A47" w:rsidRDefault="00C71A47">
      <w:pPr>
        <w:rPr>
          <w:color w:val="000000"/>
        </w:rPr>
      </w:pPr>
    </w:p>
    <w:p w14:paraId="2C2EFFF4" w14:textId="77777777" w:rsidR="00C71A47" w:rsidRPr="00372449" w:rsidRDefault="00000000">
      <w:pPr>
        <w:rPr>
          <w:b/>
          <w:color w:val="000000"/>
          <w:lang w:val="en-US"/>
        </w:rPr>
      </w:pPr>
      <w:proofErr w:type="spellStart"/>
      <w:r w:rsidRPr="00372449">
        <w:rPr>
          <w:b/>
          <w:color w:val="000000"/>
          <w:lang w:val="en-US"/>
        </w:rPr>
        <w:t>Riferimenti</w:t>
      </w:r>
      <w:proofErr w:type="spellEnd"/>
      <w:r w:rsidRPr="00372449">
        <w:rPr>
          <w:color w:val="000000"/>
          <w:lang w:val="en-US"/>
        </w:rPr>
        <w:t xml:space="preserve"> </w:t>
      </w:r>
    </w:p>
    <w:p w14:paraId="221DF3DB" w14:textId="77777777" w:rsidR="00C71A47" w:rsidRPr="00372449" w:rsidRDefault="00000000">
      <w:pPr>
        <w:rPr>
          <w:color w:val="000000"/>
          <w:lang w:val="en-US"/>
        </w:rPr>
      </w:pPr>
      <w:r w:rsidRPr="00372449">
        <w:rPr>
          <w:color w:val="000000"/>
          <w:lang w:val="en-US"/>
        </w:rPr>
        <w:t xml:space="preserve">[1] Chen, R.; </w:t>
      </w:r>
      <w:proofErr w:type="spellStart"/>
      <w:proofErr w:type="gramStart"/>
      <w:r w:rsidRPr="00372449">
        <w:rPr>
          <w:color w:val="000000"/>
          <w:lang w:val="en-US"/>
        </w:rPr>
        <w:t>Xi,J</w:t>
      </w:r>
      <w:proofErr w:type="spellEnd"/>
      <w:r w:rsidRPr="00372449">
        <w:rPr>
          <w:color w:val="000000"/>
          <w:lang w:val="en-US"/>
        </w:rPr>
        <w:t>.</w:t>
      </w:r>
      <w:proofErr w:type="gramEnd"/>
      <w:r w:rsidRPr="00372449">
        <w:rPr>
          <w:color w:val="000000"/>
          <w:lang w:val="en-US"/>
        </w:rPr>
        <w:t xml:space="preserve">; Sequential Solution Polymerization of PEDOT Using V2O5 as Oxidant for Flexible Touch Sensors, </w:t>
      </w:r>
      <w:proofErr w:type="spellStart"/>
      <w:r w:rsidRPr="00372449">
        <w:rPr>
          <w:color w:val="000000"/>
          <w:lang w:val="en-US"/>
        </w:rPr>
        <w:t>iScience</w:t>
      </w:r>
      <w:proofErr w:type="spellEnd"/>
      <w:r w:rsidRPr="00372449">
        <w:rPr>
          <w:color w:val="000000"/>
          <w:lang w:val="en-US"/>
        </w:rPr>
        <w:t>, 12, 66–75, 2019.</w:t>
      </w:r>
    </w:p>
    <w:p w14:paraId="7220E595" w14:textId="0FF693A7" w:rsidR="00C71A47" w:rsidRDefault="00000000">
      <w:pPr>
        <w:rPr>
          <w:color w:val="000000"/>
        </w:rPr>
        <w:sectPr w:rsidR="00C71A47">
          <w:footerReference w:type="even" r:id="rId10"/>
          <w:footerReference w:type="default" r:id="rId11"/>
          <w:type w:val="continuous"/>
          <w:pgSz w:w="11906" w:h="16838"/>
          <w:pgMar w:top="1021" w:right="1247" w:bottom="1418" w:left="1247" w:header="709" w:footer="709" w:gutter="0"/>
          <w:cols w:num="2" w:space="720" w:equalWidth="0">
            <w:col w:w="4351" w:space="708"/>
            <w:col w:w="4351" w:space="0"/>
          </w:cols>
        </w:sectPr>
      </w:pPr>
      <w:r w:rsidRPr="00372449">
        <w:rPr>
          <w:color w:val="000000"/>
          <w:lang w:val="en-US"/>
        </w:rPr>
        <w:t xml:space="preserve">[2] Colson P, </w:t>
      </w:r>
      <w:proofErr w:type="spellStart"/>
      <w:r w:rsidRPr="00372449">
        <w:rPr>
          <w:color w:val="000000"/>
          <w:lang w:val="en-US"/>
        </w:rPr>
        <w:t>Cloots</w:t>
      </w:r>
      <w:proofErr w:type="spellEnd"/>
      <w:r w:rsidRPr="00372449">
        <w:rPr>
          <w:color w:val="000000"/>
          <w:lang w:val="en-US"/>
        </w:rPr>
        <w:t xml:space="preserve"> R. Nanosphere Lithography: A Powerful Method for the Controlled Manufacturing of Nanomaterials. </w:t>
      </w:r>
      <w:proofErr w:type="spellStart"/>
      <w:r>
        <w:rPr>
          <w:color w:val="000000"/>
        </w:rPr>
        <w:t>Jiao</w:t>
      </w:r>
      <w:proofErr w:type="spellEnd"/>
      <w:r>
        <w:rPr>
          <w:color w:val="000000"/>
        </w:rPr>
        <w:t xml:space="preserve"> T, editor. Journal of </w:t>
      </w:r>
      <w:proofErr w:type="spellStart"/>
      <w:r>
        <w:rPr>
          <w:color w:val="000000"/>
        </w:rPr>
        <w:t>Nanomaterials</w:t>
      </w:r>
      <w:proofErr w:type="spellEnd"/>
      <w:r>
        <w:rPr>
          <w:color w:val="000000"/>
        </w:rPr>
        <w:t>, 2013:948510, 2013</w:t>
      </w:r>
      <w:r w:rsidR="00372449">
        <w:rPr>
          <w:color w:val="000000"/>
        </w:rPr>
        <w:t>.</w:t>
      </w:r>
    </w:p>
    <w:p w14:paraId="73147AD7" w14:textId="77777777" w:rsidR="00C71A47" w:rsidRDefault="00C71A47">
      <w:pPr>
        <w:jc w:val="left"/>
        <w:rPr>
          <w:sz w:val="24"/>
          <w:szCs w:val="24"/>
        </w:rPr>
        <w:sectPr w:rsidR="00C71A47">
          <w:footerReference w:type="even" r:id="rId12"/>
          <w:footerReference w:type="default" r:id="rId13"/>
          <w:type w:val="continuous"/>
          <w:pgSz w:w="11906" w:h="16838"/>
          <w:pgMar w:top="1021" w:right="1247" w:bottom="1418" w:left="1247" w:header="709" w:footer="709" w:gutter="0"/>
          <w:cols w:num="2" w:space="720" w:equalWidth="0">
            <w:col w:w="4351" w:space="708"/>
            <w:col w:w="4351" w:space="0"/>
          </w:cols>
        </w:sectPr>
      </w:pPr>
    </w:p>
    <w:p w14:paraId="73B971BA" w14:textId="77777777" w:rsidR="00C71A47" w:rsidRDefault="00C71A47">
      <w:pPr>
        <w:jc w:val="left"/>
        <w:rPr>
          <w:color w:val="000000"/>
        </w:rPr>
      </w:pPr>
    </w:p>
    <w:sectPr w:rsidR="00C71A47">
      <w:footerReference w:type="even" r:id="rId14"/>
      <w:footerReference w:type="default" r:id="rId15"/>
      <w:pgSz w:w="11906" w:h="16838"/>
      <w:pgMar w:top="1021" w:right="1247" w:bottom="1418" w:left="1247"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6D3B7A0" w14:textId="77777777" w:rsidR="00AB7FF5" w:rsidRDefault="00AB7FF5">
      <w:r>
        <w:separator/>
      </w:r>
    </w:p>
  </w:endnote>
  <w:endnote w:type="continuationSeparator" w:id="0">
    <w:p w14:paraId="19BA2D4E" w14:textId="77777777" w:rsidR="00AB7FF5" w:rsidRDefault="00AB7F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mic Sans MS">
    <w:panose1 w:val="030F0702030302020204"/>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Lucida Grande">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auto"/>
    <w:pitch w:val="default"/>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C8AD38" w14:textId="77777777" w:rsidR="00C71A47" w:rsidRDefault="00000000">
    <w:pPr>
      <w:pBdr>
        <w:top w:val="nil"/>
        <w:left w:val="nil"/>
        <w:bottom w:val="nil"/>
        <w:right w:val="nil"/>
        <w:between w:val="nil"/>
      </w:pBdr>
      <w:tabs>
        <w:tab w:val="center" w:pos="4819"/>
        <w:tab w:val="right" w:pos="9638"/>
      </w:tabs>
      <w:jc w:val="center"/>
      <w:rPr>
        <w:color w:val="000000"/>
        <w:szCs w:val="20"/>
      </w:rPr>
    </w:pPr>
    <w:r>
      <w:rPr>
        <w:color w:val="000000"/>
        <w:szCs w:val="20"/>
      </w:rPr>
      <w:fldChar w:fldCharType="begin"/>
    </w:r>
    <w:r>
      <w:rPr>
        <w:color w:val="000000"/>
        <w:szCs w:val="20"/>
      </w:rPr>
      <w:instrText>PAGE</w:instrText>
    </w:r>
    <w:r>
      <w:rPr>
        <w:color w:val="000000"/>
        <w:szCs w:val="20"/>
      </w:rPr>
      <w:fldChar w:fldCharType="separate"/>
    </w:r>
    <w:r>
      <w:rPr>
        <w:color w:val="000000"/>
        <w:szCs w:val="20"/>
      </w:rPr>
      <w:fldChar w:fldCharType="end"/>
    </w:r>
  </w:p>
  <w:p w14:paraId="31AA26FE" w14:textId="77777777" w:rsidR="00C71A47" w:rsidRDefault="00C71A47">
    <w:pPr>
      <w:pBdr>
        <w:top w:val="nil"/>
        <w:left w:val="nil"/>
        <w:bottom w:val="nil"/>
        <w:right w:val="nil"/>
        <w:between w:val="nil"/>
      </w:pBdr>
      <w:tabs>
        <w:tab w:val="center" w:pos="4819"/>
        <w:tab w:val="right" w:pos="9638"/>
      </w:tabs>
      <w:rPr>
        <w:color w:val="00000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98BAB6" w14:textId="77777777" w:rsidR="00C71A47" w:rsidRDefault="00000000">
    <w:pPr>
      <w:pBdr>
        <w:top w:val="nil"/>
        <w:left w:val="nil"/>
        <w:bottom w:val="nil"/>
        <w:right w:val="nil"/>
        <w:between w:val="nil"/>
      </w:pBdr>
      <w:tabs>
        <w:tab w:val="center" w:pos="4819"/>
        <w:tab w:val="right" w:pos="9638"/>
      </w:tabs>
      <w:jc w:val="center"/>
      <w:rPr>
        <w:color w:val="000000"/>
        <w:szCs w:val="20"/>
      </w:rPr>
    </w:pPr>
    <w:r>
      <w:rPr>
        <w:color w:val="000000"/>
        <w:szCs w:val="20"/>
      </w:rPr>
      <w:fldChar w:fldCharType="begin"/>
    </w:r>
    <w:r>
      <w:rPr>
        <w:color w:val="000000"/>
        <w:szCs w:val="20"/>
      </w:rPr>
      <w:instrText>PAGE</w:instrText>
    </w:r>
    <w:r>
      <w:rPr>
        <w:color w:val="000000"/>
        <w:szCs w:val="20"/>
      </w:rPr>
      <w:fldChar w:fldCharType="separate"/>
    </w:r>
    <w:r w:rsidR="00372449">
      <w:rPr>
        <w:noProof/>
        <w:color w:val="000000"/>
        <w:szCs w:val="20"/>
      </w:rPr>
      <w:t>1</w:t>
    </w:r>
    <w:r>
      <w:rPr>
        <w:color w:val="000000"/>
        <w:szCs w:val="20"/>
      </w:rPr>
      <w:fldChar w:fldCharType="end"/>
    </w:r>
  </w:p>
  <w:p w14:paraId="383F824D" w14:textId="77777777" w:rsidR="00C71A47" w:rsidRDefault="00C71A47">
    <w:pPr>
      <w:pBdr>
        <w:top w:val="nil"/>
        <w:left w:val="nil"/>
        <w:bottom w:val="nil"/>
        <w:right w:val="nil"/>
        <w:between w:val="nil"/>
      </w:pBdr>
      <w:tabs>
        <w:tab w:val="center" w:pos="4819"/>
        <w:tab w:val="right" w:pos="9638"/>
      </w:tabs>
      <w:rPr>
        <w:color w:val="00000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152BC8" w14:textId="77777777" w:rsidR="00C71A47" w:rsidRDefault="00000000">
    <w:pPr>
      <w:pBdr>
        <w:top w:val="nil"/>
        <w:left w:val="nil"/>
        <w:bottom w:val="nil"/>
        <w:right w:val="nil"/>
        <w:between w:val="nil"/>
      </w:pBdr>
      <w:tabs>
        <w:tab w:val="center" w:pos="4819"/>
        <w:tab w:val="right" w:pos="9638"/>
      </w:tabs>
      <w:jc w:val="center"/>
      <w:rPr>
        <w:color w:val="000000"/>
        <w:szCs w:val="20"/>
      </w:rPr>
    </w:pPr>
    <w:r>
      <w:rPr>
        <w:color w:val="000000"/>
        <w:szCs w:val="20"/>
      </w:rPr>
      <w:fldChar w:fldCharType="begin"/>
    </w:r>
    <w:r>
      <w:rPr>
        <w:color w:val="000000"/>
        <w:szCs w:val="20"/>
      </w:rPr>
      <w:instrText>PAGE</w:instrText>
    </w:r>
    <w:r>
      <w:rPr>
        <w:color w:val="000000"/>
        <w:szCs w:val="20"/>
      </w:rPr>
      <w:fldChar w:fldCharType="separate"/>
    </w:r>
    <w:r>
      <w:rPr>
        <w:color w:val="000000"/>
        <w:szCs w:val="20"/>
      </w:rPr>
      <w:fldChar w:fldCharType="end"/>
    </w:r>
  </w:p>
  <w:p w14:paraId="2D3D54B9" w14:textId="77777777" w:rsidR="00C71A47" w:rsidRDefault="00C71A47">
    <w:pPr>
      <w:pBdr>
        <w:top w:val="nil"/>
        <w:left w:val="nil"/>
        <w:bottom w:val="nil"/>
        <w:right w:val="nil"/>
        <w:between w:val="nil"/>
      </w:pBdr>
      <w:tabs>
        <w:tab w:val="center" w:pos="4819"/>
        <w:tab w:val="right" w:pos="9638"/>
      </w:tabs>
      <w:rPr>
        <w:color w:val="000000"/>
        <w:szCs w:val="2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FF9692" w14:textId="77777777" w:rsidR="00C71A47" w:rsidRDefault="00000000">
    <w:pPr>
      <w:pBdr>
        <w:top w:val="nil"/>
        <w:left w:val="nil"/>
        <w:bottom w:val="nil"/>
        <w:right w:val="nil"/>
        <w:between w:val="nil"/>
      </w:pBdr>
      <w:tabs>
        <w:tab w:val="center" w:pos="4819"/>
        <w:tab w:val="right" w:pos="9638"/>
      </w:tabs>
      <w:jc w:val="center"/>
      <w:rPr>
        <w:color w:val="000000"/>
        <w:szCs w:val="20"/>
      </w:rPr>
    </w:pPr>
    <w:r>
      <w:rPr>
        <w:color w:val="000000"/>
        <w:szCs w:val="20"/>
      </w:rPr>
      <w:fldChar w:fldCharType="begin"/>
    </w:r>
    <w:r>
      <w:rPr>
        <w:color w:val="000000"/>
        <w:szCs w:val="20"/>
      </w:rPr>
      <w:instrText>PAGE</w:instrText>
    </w:r>
    <w:r>
      <w:rPr>
        <w:color w:val="000000"/>
        <w:szCs w:val="20"/>
      </w:rPr>
      <w:fldChar w:fldCharType="separate"/>
    </w:r>
    <w:r>
      <w:rPr>
        <w:color w:val="000000"/>
        <w:szCs w:val="20"/>
      </w:rPr>
      <w:fldChar w:fldCharType="end"/>
    </w:r>
  </w:p>
  <w:p w14:paraId="46405D38" w14:textId="77777777" w:rsidR="00C71A47" w:rsidRDefault="00C71A47">
    <w:pPr>
      <w:pBdr>
        <w:top w:val="nil"/>
        <w:left w:val="nil"/>
        <w:bottom w:val="nil"/>
        <w:right w:val="nil"/>
        <w:between w:val="nil"/>
      </w:pBdr>
      <w:tabs>
        <w:tab w:val="center" w:pos="4819"/>
        <w:tab w:val="right" w:pos="9638"/>
      </w:tabs>
      <w:rPr>
        <w:color w:val="000000"/>
        <w:szCs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84EF82" w14:textId="77777777" w:rsidR="00C71A47" w:rsidRDefault="00000000">
    <w:pPr>
      <w:pBdr>
        <w:top w:val="nil"/>
        <w:left w:val="nil"/>
        <w:bottom w:val="nil"/>
        <w:right w:val="nil"/>
        <w:between w:val="nil"/>
      </w:pBdr>
      <w:tabs>
        <w:tab w:val="center" w:pos="4819"/>
        <w:tab w:val="right" w:pos="9638"/>
      </w:tabs>
      <w:jc w:val="center"/>
      <w:rPr>
        <w:color w:val="000000"/>
        <w:szCs w:val="20"/>
      </w:rPr>
    </w:pPr>
    <w:r>
      <w:rPr>
        <w:color w:val="000000"/>
        <w:szCs w:val="20"/>
      </w:rPr>
      <w:fldChar w:fldCharType="begin"/>
    </w:r>
    <w:r>
      <w:rPr>
        <w:color w:val="000000"/>
        <w:szCs w:val="20"/>
      </w:rPr>
      <w:instrText>PAGE</w:instrText>
    </w:r>
    <w:r>
      <w:rPr>
        <w:color w:val="000000"/>
        <w:szCs w:val="20"/>
      </w:rPr>
      <w:fldChar w:fldCharType="separate"/>
    </w:r>
    <w:r>
      <w:rPr>
        <w:color w:val="000000"/>
        <w:szCs w:val="20"/>
      </w:rPr>
      <w:fldChar w:fldCharType="end"/>
    </w:r>
  </w:p>
  <w:p w14:paraId="0EE51257" w14:textId="77777777" w:rsidR="00C71A47" w:rsidRDefault="00C71A47">
    <w:pPr>
      <w:pBdr>
        <w:top w:val="nil"/>
        <w:left w:val="nil"/>
        <w:bottom w:val="nil"/>
        <w:right w:val="nil"/>
        <w:between w:val="nil"/>
      </w:pBdr>
      <w:tabs>
        <w:tab w:val="center" w:pos="4819"/>
        <w:tab w:val="right" w:pos="9638"/>
      </w:tabs>
      <w:rPr>
        <w:color w:val="000000"/>
        <w:szCs w:val="2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409AEF" w14:textId="77777777" w:rsidR="00C71A47" w:rsidRDefault="00000000">
    <w:pPr>
      <w:pBdr>
        <w:top w:val="nil"/>
        <w:left w:val="nil"/>
        <w:bottom w:val="nil"/>
        <w:right w:val="nil"/>
        <w:between w:val="nil"/>
      </w:pBdr>
      <w:tabs>
        <w:tab w:val="center" w:pos="4819"/>
        <w:tab w:val="right" w:pos="9638"/>
      </w:tabs>
      <w:jc w:val="center"/>
      <w:rPr>
        <w:color w:val="000000"/>
        <w:szCs w:val="20"/>
      </w:rPr>
    </w:pPr>
    <w:r>
      <w:rPr>
        <w:color w:val="000000"/>
        <w:szCs w:val="20"/>
      </w:rPr>
      <w:fldChar w:fldCharType="begin"/>
    </w:r>
    <w:r>
      <w:rPr>
        <w:color w:val="000000"/>
        <w:szCs w:val="20"/>
      </w:rPr>
      <w:instrText>PAGE</w:instrText>
    </w:r>
    <w:r>
      <w:rPr>
        <w:color w:val="000000"/>
        <w:szCs w:val="20"/>
      </w:rPr>
      <w:fldChar w:fldCharType="separate"/>
    </w:r>
    <w:r>
      <w:rPr>
        <w:color w:val="000000"/>
        <w:szCs w:val="20"/>
      </w:rPr>
      <w:fldChar w:fldCharType="end"/>
    </w:r>
  </w:p>
  <w:p w14:paraId="3D847121" w14:textId="77777777" w:rsidR="00C71A47" w:rsidRDefault="00C71A47">
    <w:pPr>
      <w:pBdr>
        <w:top w:val="nil"/>
        <w:left w:val="nil"/>
        <w:bottom w:val="nil"/>
        <w:right w:val="nil"/>
        <w:between w:val="nil"/>
      </w:pBdr>
      <w:tabs>
        <w:tab w:val="center" w:pos="4819"/>
        <w:tab w:val="right" w:pos="9638"/>
      </w:tabs>
      <w:rPr>
        <w:color w:val="000000"/>
        <w:szCs w:val="20"/>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A4BDDF" w14:textId="77777777" w:rsidR="00C71A47" w:rsidRDefault="00000000">
    <w:pPr>
      <w:pBdr>
        <w:top w:val="nil"/>
        <w:left w:val="nil"/>
        <w:bottom w:val="nil"/>
        <w:right w:val="nil"/>
        <w:between w:val="nil"/>
      </w:pBdr>
      <w:tabs>
        <w:tab w:val="center" w:pos="4819"/>
        <w:tab w:val="right" w:pos="9638"/>
      </w:tabs>
      <w:jc w:val="center"/>
      <w:rPr>
        <w:color w:val="000000"/>
        <w:szCs w:val="20"/>
      </w:rPr>
    </w:pPr>
    <w:r>
      <w:rPr>
        <w:color w:val="000000"/>
        <w:szCs w:val="20"/>
      </w:rPr>
      <w:fldChar w:fldCharType="begin"/>
    </w:r>
    <w:r>
      <w:rPr>
        <w:color w:val="000000"/>
        <w:szCs w:val="20"/>
      </w:rPr>
      <w:instrText>PAGE</w:instrText>
    </w:r>
    <w:r>
      <w:rPr>
        <w:color w:val="000000"/>
        <w:szCs w:val="20"/>
      </w:rPr>
      <w:fldChar w:fldCharType="separate"/>
    </w:r>
    <w:r>
      <w:rPr>
        <w:color w:val="000000"/>
        <w:szCs w:val="20"/>
      </w:rPr>
      <w:fldChar w:fldCharType="end"/>
    </w:r>
  </w:p>
  <w:p w14:paraId="4015151D" w14:textId="77777777" w:rsidR="00C71A47" w:rsidRDefault="00C71A47">
    <w:pPr>
      <w:pBdr>
        <w:top w:val="nil"/>
        <w:left w:val="nil"/>
        <w:bottom w:val="nil"/>
        <w:right w:val="nil"/>
        <w:between w:val="nil"/>
      </w:pBdr>
      <w:tabs>
        <w:tab w:val="center" w:pos="4819"/>
        <w:tab w:val="right" w:pos="9638"/>
      </w:tabs>
      <w:rPr>
        <w:color w:val="000000"/>
        <w:szCs w:val="20"/>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A6DD9F" w14:textId="23E45597" w:rsidR="00C71A47" w:rsidRDefault="00000000">
    <w:pPr>
      <w:pBdr>
        <w:top w:val="nil"/>
        <w:left w:val="nil"/>
        <w:bottom w:val="nil"/>
        <w:right w:val="nil"/>
        <w:between w:val="nil"/>
      </w:pBdr>
      <w:tabs>
        <w:tab w:val="center" w:pos="4819"/>
        <w:tab w:val="right" w:pos="9638"/>
      </w:tabs>
      <w:jc w:val="center"/>
      <w:rPr>
        <w:color w:val="000000"/>
        <w:szCs w:val="20"/>
      </w:rPr>
    </w:pPr>
    <w:r>
      <w:rPr>
        <w:color w:val="000000"/>
        <w:szCs w:val="20"/>
      </w:rPr>
      <w:fldChar w:fldCharType="begin"/>
    </w:r>
    <w:r>
      <w:rPr>
        <w:color w:val="000000"/>
        <w:szCs w:val="20"/>
      </w:rPr>
      <w:instrText>PAGE</w:instrText>
    </w:r>
    <w:r>
      <w:rPr>
        <w:color w:val="000000"/>
        <w:szCs w:val="20"/>
      </w:rPr>
      <w:fldChar w:fldCharType="separate"/>
    </w:r>
    <w:r w:rsidR="00372449">
      <w:rPr>
        <w:noProof/>
        <w:color w:val="000000"/>
        <w:szCs w:val="20"/>
      </w:rPr>
      <w:t>4</w:t>
    </w:r>
    <w:r>
      <w:rPr>
        <w:color w:val="000000"/>
        <w:szCs w:val="20"/>
      </w:rPr>
      <w:fldChar w:fldCharType="end"/>
    </w:r>
  </w:p>
  <w:p w14:paraId="6190C4FF" w14:textId="77777777" w:rsidR="00C71A47" w:rsidRDefault="00C71A47">
    <w:pPr>
      <w:pBdr>
        <w:top w:val="nil"/>
        <w:left w:val="nil"/>
        <w:bottom w:val="nil"/>
        <w:right w:val="nil"/>
        <w:between w:val="nil"/>
      </w:pBdr>
      <w:tabs>
        <w:tab w:val="center" w:pos="4819"/>
        <w:tab w:val="right" w:pos="9638"/>
      </w:tabs>
      <w:rPr>
        <w:color w:val="00000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94D3CC6" w14:textId="77777777" w:rsidR="00AB7FF5" w:rsidRDefault="00AB7FF5">
      <w:r>
        <w:separator/>
      </w:r>
    </w:p>
  </w:footnote>
  <w:footnote w:type="continuationSeparator" w:id="0">
    <w:p w14:paraId="7E3F9BC6" w14:textId="77777777" w:rsidR="00AB7FF5" w:rsidRDefault="00AB7FF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3C575B1"/>
    <w:multiLevelType w:val="multilevel"/>
    <w:tmpl w:val="C8200734"/>
    <w:lvl w:ilvl="0">
      <w:start w:val="1"/>
      <w:numFmt w:val="decimal"/>
      <w:lvlText w:val="%1."/>
      <w:lvlJc w:val="left"/>
      <w:pPr>
        <w:tabs>
          <w:tab w:val="num" w:pos="720"/>
        </w:tabs>
        <w:ind w:left="720" w:hanging="720"/>
      </w:pPr>
    </w:lvl>
    <w:lvl w:ilvl="1">
      <w:start w:val="1"/>
      <w:numFmt w:val="decimal"/>
      <w:pStyle w:val="NoSpacing"/>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4590597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1A47"/>
    <w:rsid w:val="00110FB0"/>
    <w:rsid w:val="00372449"/>
    <w:rsid w:val="00712FDE"/>
    <w:rsid w:val="00AB7FF5"/>
    <w:rsid w:val="00C71A47"/>
    <w:rsid w:val="00E870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38AA27"/>
  <w15:docId w15:val="{D658AF11-9618-43F3-B65E-2DBE033A0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lang w:val="it-IT"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0F08"/>
    <w:rPr>
      <w:szCs w:val="22"/>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sz w:val="22"/>
    </w:rPr>
  </w:style>
  <w:style w:type="paragraph" w:styleId="Heading6">
    <w:name w:val="heading 6"/>
    <w:basedOn w:val="Normal"/>
    <w:next w:val="Normal"/>
    <w:uiPriority w:val="9"/>
    <w:semiHidden/>
    <w:unhideWhenUsed/>
    <w:qFormat/>
    <w:pPr>
      <w:keepNext/>
      <w:keepLines/>
      <w:spacing w:before="200" w:after="40"/>
      <w:outlineLvl w:val="5"/>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styleId="Hyperlink">
    <w:name w:val="Hyperlink"/>
    <w:uiPriority w:val="99"/>
    <w:unhideWhenUsed/>
    <w:rsid w:val="0051259D"/>
    <w:rPr>
      <w:rFonts w:ascii="Comic Sans MS" w:hAnsi="Comic Sans MS" w:hint="default"/>
      <w:b w:val="0"/>
      <w:bCs w:val="0"/>
      <w:strike w:val="0"/>
      <w:dstrike w:val="0"/>
      <w:color w:val="00008B"/>
      <w:sz w:val="22"/>
      <w:szCs w:val="22"/>
      <w:u w:val="none"/>
      <w:effect w:val="none"/>
    </w:rPr>
  </w:style>
  <w:style w:type="table" w:styleId="TableGrid">
    <w:name w:val="Table Grid"/>
    <w:basedOn w:val="TableNormal"/>
    <w:uiPriority w:val="59"/>
    <w:rsid w:val="00D6022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ddresses">
    <w:name w:val="Addresses"/>
    <w:basedOn w:val="Normal"/>
    <w:rsid w:val="00633FCE"/>
    <w:rPr>
      <w:rFonts w:ascii="Times New Roman" w:eastAsia="MS Mincho" w:hAnsi="Times New Roman"/>
      <w:sz w:val="24"/>
      <w:szCs w:val="24"/>
      <w:lang w:val="en-US" w:eastAsia="ja-JP"/>
    </w:rPr>
  </w:style>
  <w:style w:type="paragraph" w:customStyle="1" w:styleId="BCAuthorAddress">
    <w:name w:val="BC_Author_Address"/>
    <w:basedOn w:val="Normal"/>
    <w:next w:val="Normal"/>
    <w:rsid w:val="00633FCE"/>
    <w:pPr>
      <w:spacing w:after="240" w:line="480" w:lineRule="auto"/>
      <w:jc w:val="center"/>
    </w:pPr>
    <w:rPr>
      <w:rFonts w:ascii="Times New Roman" w:eastAsia="MS Mincho" w:hAnsi="Times New Roman"/>
      <w:sz w:val="24"/>
      <w:szCs w:val="24"/>
      <w:lang w:val="de-DE" w:eastAsia="ja-JP"/>
    </w:rPr>
  </w:style>
  <w:style w:type="character" w:styleId="CommentReference">
    <w:name w:val="annotation reference"/>
    <w:uiPriority w:val="99"/>
    <w:semiHidden/>
    <w:unhideWhenUsed/>
    <w:rsid w:val="00CB4257"/>
    <w:rPr>
      <w:sz w:val="18"/>
      <w:szCs w:val="18"/>
    </w:rPr>
  </w:style>
  <w:style w:type="paragraph" w:styleId="CommentText">
    <w:name w:val="annotation text"/>
    <w:basedOn w:val="Normal"/>
    <w:link w:val="CommentTextChar"/>
    <w:uiPriority w:val="99"/>
    <w:semiHidden/>
    <w:unhideWhenUsed/>
    <w:rsid w:val="00CB4257"/>
    <w:rPr>
      <w:sz w:val="24"/>
      <w:szCs w:val="24"/>
    </w:rPr>
  </w:style>
  <w:style w:type="character" w:customStyle="1" w:styleId="CommentTextChar">
    <w:name w:val="Comment Text Char"/>
    <w:link w:val="CommentText"/>
    <w:uiPriority w:val="99"/>
    <w:semiHidden/>
    <w:rsid w:val="00CB4257"/>
    <w:rPr>
      <w:sz w:val="24"/>
      <w:szCs w:val="24"/>
      <w:lang w:eastAsia="en-US"/>
    </w:rPr>
  </w:style>
  <w:style w:type="paragraph" w:styleId="CommentSubject">
    <w:name w:val="annotation subject"/>
    <w:basedOn w:val="CommentText"/>
    <w:next w:val="CommentText"/>
    <w:link w:val="CommentSubjectChar"/>
    <w:uiPriority w:val="99"/>
    <w:semiHidden/>
    <w:unhideWhenUsed/>
    <w:rsid w:val="00CB4257"/>
    <w:rPr>
      <w:b/>
      <w:bCs/>
      <w:sz w:val="20"/>
      <w:szCs w:val="20"/>
    </w:rPr>
  </w:style>
  <w:style w:type="character" w:customStyle="1" w:styleId="CommentSubjectChar">
    <w:name w:val="Comment Subject Char"/>
    <w:link w:val="CommentSubject"/>
    <w:uiPriority w:val="99"/>
    <w:semiHidden/>
    <w:rsid w:val="00CB4257"/>
    <w:rPr>
      <w:b/>
      <w:bCs/>
      <w:sz w:val="24"/>
      <w:szCs w:val="24"/>
      <w:lang w:eastAsia="en-US"/>
    </w:rPr>
  </w:style>
  <w:style w:type="paragraph" w:styleId="BalloonText">
    <w:name w:val="Balloon Text"/>
    <w:basedOn w:val="Normal"/>
    <w:link w:val="BalloonTextChar"/>
    <w:uiPriority w:val="99"/>
    <w:semiHidden/>
    <w:unhideWhenUsed/>
    <w:rsid w:val="00CB4257"/>
    <w:rPr>
      <w:rFonts w:ascii="Lucida Grande" w:hAnsi="Lucida Grande"/>
      <w:sz w:val="18"/>
      <w:szCs w:val="18"/>
    </w:rPr>
  </w:style>
  <w:style w:type="character" w:customStyle="1" w:styleId="BalloonTextChar">
    <w:name w:val="Balloon Text Char"/>
    <w:link w:val="BalloonText"/>
    <w:uiPriority w:val="99"/>
    <w:semiHidden/>
    <w:rsid w:val="00CB4257"/>
    <w:rPr>
      <w:rFonts w:ascii="Lucida Grande" w:hAnsi="Lucida Grande"/>
      <w:sz w:val="18"/>
      <w:szCs w:val="18"/>
      <w:lang w:eastAsia="en-US"/>
    </w:rPr>
  </w:style>
  <w:style w:type="paragraph" w:styleId="Footer">
    <w:name w:val="footer"/>
    <w:basedOn w:val="Normal"/>
    <w:link w:val="FooterChar"/>
    <w:uiPriority w:val="99"/>
    <w:unhideWhenUsed/>
    <w:rsid w:val="000851D0"/>
    <w:pPr>
      <w:tabs>
        <w:tab w:val="center" w:pos="4819"/>
        <w:tab w:val="right" w:pos="9638"/>
      </w:tabs>
    </w:pPr>
  </w:style>
  <w:style w:type="character" w:customStyle="1" w:styleId="FooterChar">
    <w:name w:val="Footer Char"/>
    <w:link w:val="Footer"/>
    <w:uiPriority w:val="99"/>
    <w:rsid w:val="000851D0"/>
    <w:rPr>
      <w:sz w:val="22"/>
      <w:szCs w:val="22"/>
      <w:lang w:eastAsia="en-US"/>
    </w:rPr>
  </w:style>
  <w:style w:type="character" w:styleId="PageNumber">
    <w:name w:val="page number"/>
    <w:uiPriority w:val="99"/>
    <w:semiHidden/>
    <w:unhideWhenUsed/>
    <w:rsid w:val="000851D0"/>
  </w:style>
  <w:style w:type="paragraph" w:styleId="Header">
    <w:name w:val="header"/>
    <w:basedOn w:val="Normal"/>
    <w:link w:val="HeaderChar"/>
    <w:uiPriority w:val="99"/>
    <w:unhideWhenUsed/>
    <w:rsid w:val="000851D0"/>
    <w:pPr>
      <w:tabs>
        <w:tab w:val="center" w:pos="4819"/>
        <w:tab w:val="right" w:pos="9638"/>
      </w:tabs>
    </w:pPr>
  </w:style>
  <w:style w:type="character" w:customStyle="1" w:styleId="HeaderChar">
    <w:name w:val="Header Char"/>
    <w:link w:val="Header"/>
    <w:uiPriority w:val="99"/>
    <w:rsid w:val="000851D0"/>
    <w:rPr>
      <w:sz w:val="22"/>
      <w:szCs w:val="22"/>
      <w:lang w:eastAsia="en-US"/>
    </w:rPr>
  </w:style>
  <w:style w:type="paragraph" w:styleId="NoSpacing">
    <w:name w:val="No Spacing"/>
    <w:basedOn w:val="Normal"/>
    <w:uiPriority w:val="1"/>
    <w:qFormat/>
    <w:rsid w:val="001E0F08"/>
    <w:pPr>
      <w:keepNext/>
      <w:numPr>
        <w:ilvl w:val="1"/>
        <w:numId w:val="1"/>
      </w:numPr>
      <w:contextualSpacing/>
      <w:outlineLvl w:val="1"/>
    </w:pPr>
    <w:rPr>
      <w:rFonts w:ascii="Verdana" w:hAnsi="Verdana"/>
    </w:rPr>
  </w:style>
  <w:style w:type="paragraph" w:styleId="Revision">
    <w:name w:val="Revision"/>
    <w:hidden/>
    <w:uiPriority w:val="99"/>
    <w:semiHidden/>
    <w:rsid w:val="001A5865"/>
    <w:rPr>
      <w:szCs w:val="22"/>
    </w:rPr>
  </w:style>
  <w:style w:type="character" w:styleId="UnresolvedMention">
    <w:name w:val="Unresolved Mention"/>
    <w:uiPriority w:val="99"/>
    <w:semiHidden/>
    <w:unhideWhenUsed/>
    <w:rsid w:val="001A5865"/>
    <w:rPr>
      <w:color w:val="605E5C"/>
      <w:shd w:val="clear" w:color="auto" w:fill="E1DFDD"/>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footer" Target="footer8.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7.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dOChHQd/aQtxsiYGtgJnYZoTGEQ==">CgMxLjA4AHIhMTc2U2JualBxZFpnOUhySkhyWEN4ME42eDl4bTRIMWx2</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Pages>
  <Words>457</Words>
  <Characters>6434</Characters>
  <Application>Microsoft Office Word</Application>
  <DocSecurity>0</DocSecurity>
  <Lines>98</Lines>
  <Paragraphs>87</Paragraphs>
  <ScaleCrop>false</ScaleCrop>
  <Company/>
  <LinksUpToDate>false</LinksUpToDate>
  <CharactersWithSpaces>6804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 Windows</dc:creator>
  <cp:lastModifiedBy>Francesco Bisio</cp:lastModifiedBy>
  <cp:revision>3</cp:revision>
  <dcterms:created xsi:type="dcterms:W3CDTF">2022-05-24T15:56:00Z</dcterms:created>
  <dcterms:modified xsi:type="dcterms:W3CDTF">2024-06-20T15:04:00Z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ad0b24d-6422-44b0-b3de-abb3a9e8c81a_Enabled">
    <vt:lpwstr>true</vt:lpwstr>
  </property>
  <property fmtid="{D5CDD505-2E9C-101B-9397-08002B2CF9AE}" pid="3" name="MSIP_Label_2ad0b24d-6422-44b0-b3de-abb3a9e8c81a_SetDate">
    <vt:lpwstr>2024-02-21T08:19:00Z</vt:lpwstr>
  </property>
  <property fmtid="{D5CDD505-2E9C-101B-9397-08002B2CF9AE}" pid="4" name="MSIP_Label_2ad0b24d-6422-44b0-b3de-abb3a9e8c81a_Method">
    <vt:lpwstr>Standard</vt:lpwstr>
  </property>
  <property fmtid="{D5CDD505-2E9C-101B-9397-08002B2CF9AE}" pid="5" name="MSIP_Label_2ad0b24d-6422-44b0-b3de-abb3a9e8c81a_Name">
    <vt:lpwstr>defa4170-0d19-0005-0004-bc88714345d2</vt:lpwstr>
  </property>
  <property fmtid="{D5CDD505-2E9C-101B-9397-08002B2CF9AE}" pid="6" name="MSIP_Label_2ad0b24d-6422-44b0-b3de-abb3a9e8c81a_SiteId">
    <vt:lpwstr>2fcfe26a-bb62-46b0-b1e3-28f9da0c45fd</vt:lpwstr>
  </property>
  <property fmtid="{D5CDD505-2E9C-101B-9397-08002B2CF9AE}" pid="7" name="MSIP_Label_2ad0b24d-6422-44b0-b3de-abb3a9e8c81a_ActionId">
    <vt:lpwstr>12dbd497-8ab1-4898-b99e-961e929c2908</vt:lpwstr>
  </property>
  <property fmtid="{D5CDD505-2E9C-101B-9397-08002B2CF9AE}" pid="8" name="MSIP_Label_2ad0b24d-6422-44b0-b3de-abb3a9e8c81a_ContentBits">
    <vt:lpwstr>0</vt:lpwstr>
  </property>
</Properties>
</file>