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9959A" w14:textId="69C6E08A" w:rsidR="003D621A" w:rsidRPr="00FC30BE" w:rsidRDefault="00BE46D5">
      <w:pPr>
        <w:rPr>
          <w:rFonts w:ascii="Times New Roman" w:hAnsi="Times New Roman" w:cs="Times New Roman"/>
          <w:sz w:val="24"/>
          <w:szCs w:val="24"/>
        </w:rPr>
      </w:pPr>
      <w:r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Voltaire, </w:t>
      </w:r>
      <w:r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Textes attribués à Voltaire</w:t>
      </w:r>
      <w:r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, Oxford, Voltaire Foundation, 2022 («Les Œuvres complètes de Voltaire», 147), pp. </w:t>
      </w:r>
      <w:r w:rsidRPr="00FC30BE">
        <w:rPr>
          <w:rFonts w:ascii="Times New Roman" w:hAnsi="Times New Roman" w:cs="Times New Roman"/>
          <w:sz w:val="24"/>
          <w:szCs w:val="24"/>
        </w:rPr>
        <w:t>XLIII+415.</w:t>
      </w:r>
    </w:p>
    <w:p w14:paraId="4162F3ED" w14:textId="76C9F737" w:rsidR="0027269D" w:rsidRPr="00FC30BE" w:rsidRDefault="00041F70" w:rsidP="00DB6BE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30BE">
        <w:rPr>
          <w:rFonts w:ascii="Times New Roman" w:hAnsi="Times New Roman" w:cs="Times New Roman"/>
          <w:sz w:val="24"/>
          <w:szCs w:val="24"/>
        </w:rPr>
        <w:t xml:space="preserve">Più di mezzo secolo fa, Theodore Besterman avviava un </w:t>
      </w:r>
      <w:r w:rsidR="00D86BC2" w:rsidRPr="00FC30BE">
        <w:rPr>
          <w:rFonts w:ascii="Times New Roman" w:hAnsi="Times New Roman" w:cs="Times New Roman"/>
          <w:sz w:val="24"/>
          <w:szCs w:val="24"/>
        </w:rPr>
        <w:t xml:space="preserve">ambizioso </w:t>
      </w:r>
      <w:r w:rsidRPr="00FC30BE">
        <w:rPr>
          <w:rFonts w:ascii="Times New Roman" w:hAnsi="Times New Roman" w:cs="Times New Roman"/>
          <w:sz w:val="24"/>
          <w:szCs w:val="24"/>
        </w:rPr>
        <w:t>progetto</w:t>
      </w:r>
      <w:r w:rsidR="00D86BC2" w:rsidRPr="00FC30BE">
        <w:rPr>
          <w:rFonts w:ascii="Times New Roman" w:hAnsi="Times New Roman" w:cs="Times New Roman"/>
          <w:sz w:val="24"/>
          <w:szCs w:val="24"/>
        </w:rPr>
        <w:t xml:space="preserve">: l’edizione critica delle </w:t>
      </w:r>
      <w:r w:rsidR="005761F4" w:rsidRPr="00FC30BE">
        <w:rPr>
          <w:rFonts w:ascii="Times New Roman" w:hAnsi="Times New Roman" w:cs="Times New Roman"/>
          <w:i/>
          <w:iCs/>
          <w:sz w:val="24"/>
          <w:szCs w:val="24"/>
        </w:rPr>
        <w:t>Œuvres complètes</w:t>
      </w:r>
      <w:r w:rsidR="007D1328" w:rsidRPr="00FC30BE">
        <w:rPr>
          <w:rFonts w:ascii="Times New Roman" w:hAnsi="Times New Roman" w:cs="Times New Roman"/>
          <w:sz w:val="24"/>
          <w:szCs w:val="24"/>
        </w:rPr>
        <w:t xml:space="preserve"> di Voltaire</w:t>
      </w:r>
      <w:r w:rsidR="00C43E8D" w:rsidRPr="00FC30BE">
        <w:rPr>
          <w:rFonts w:ascii="Times New Roman" w:hAnsi="Times New Roman" w:cs="Times New Roman"/>
          <w:sz w:val="24"/>
          <w:szCs w:val="24"/>
        </w:rPr>
        <w:t xml:space="preserve">. </w:t>
      </w:r>
      <w:r w:rsidR="003B5889" w:rsidRPr="00FC30BE">
        <w:rPr>
          <w:rFonts w:ascii="Times New Roman" w:hAnsi="Times New Roman" w:cs="Times New Roman"/>
          <w:sz w:val="24"/>
          <w:szCs w:val="24"/>
        </w:rPr>
        <w:t xml:space="preserve">William H. Barber e Nicholas Cronk </w:t>
      </w:r>
      <w:r w:rsidR="009E5298" w:rsidRPr="00FC30BE">
        <w:rPr>
          <w:rFonts w:ascii="Times New Roman" w:hAnsi="Times New Roman" w:cs="Times New Roman"/>
          <w:sz w:val="24"/>
          <w:szCs w:val="24"/>
        </w:rPr>
        <w:t xml:space="preserve">ne </w:t>
      </w:r>
      <w:r w:rsidR="003B5889" w:rsidRPr="00FC30BE">
        <w:rPr>
          <w:rFonts w:ascii="Times New Roman" w:hAnsi="Times New Roman" w:cs="Times New Roman"/>
          <w:sz w:val="24"/>
          <w:szCs w:val="24"/>
        </w:rPr>
        <w:t>hanno successivamente assunto la direzione</w:t>
      </w:r>
      <w:r w:rsidR="004728F8" w:rsidRPr="00FC30BE">
        <w:rPr>
          <w:rFonts w:ascii="Times New Roman" w:hAnsi="Times New Roman" w:cs="Times New Roman"/>
          <w:sz w:val="24"/>
          <w:szCs w:val="24"/>
        </w:rPr>
        <w:t>, p</w:t>
      </w:r>
      <w:r w:rsidR="00C815C8" w:rsidRPr="00FC30BE">
        <w:rPr>
          <w:rFonts w:ascii="Times New Roman" w:hAnsi="Times New Roman" w:cs="Times New Roman"/>
          <w:sz w:val="24"/>
          <w:szCs w:val="24"/>
        </w:rPr>
        <w:t>ortando avanti</w:t>
      </w:r>
      <w:r w:rsidR="00FC1AD9" w:rsidRPr="00FC30BE">
        <w:rPr>
          <w:rFonts w:ascii="Times New Roman" w:hAnsi="Times New Roman" w:cs="Times New Roman"/>
          <w:sz w:val="24"/>
          <w:szCs w:val="24"/>
        </w:rPr>
        <w:t xml:space="preserve"> </w:t>
      </w:r>
      <w:r w:rsidR="0097712B" w:rsidRPr="00FC30BE">
        <w:rPr>
          <w:rFonts w:ascii="Times New Roman" w:hAnsi="Times New Roman" w:cs="Times New Roman"/>
          <w:sz w:val="24"/>
          <w:szCs w:val="24"/>
        </w:rPr>
        <w:t xml:space="preserve">– </w:t>
      </w:r>
      <w:r w:rsidR="000569A4" w:rsidRPr="00FC30BE">
        <w:rPr>
          <w:rFonts w:ascii="Times New Roman" w:hAnsi="Times New Roman" w:cs="Times New Roman"/>
          <w:sz w:val="24"/>
          <w:szCs w:val="24"/>
        </w:rPr>
        <w:t xml:space="preserve">con la collaborazione di </w:t>
      </w:r>
      <w:r w:rsidR="0097712B" w:rsidRPr="00FC30BE">
        <w:rPr>
          <w:rFonts w:ascii="Times New Roman" w:hAnsi="Times New Roman" w:cs="Times New Roman"/>
          <w:sz w:val="24"/>
          <w:szCs w:val="24"/>
        </w:rPr>
        <w:t xml:space="preserve">più di duecento colleghi di diversi paesi – </w:t>
      </w:r>
      <w:r w:rsidR="00C815C8" w:rsidRPr="00FC30BE">
        <w:rPr>
          <w:rFonts w:ascii="Times New Roman" w:hAnsi="Times New Roman" w:cs="Times New Roman"/>
          <w:sz w:val="24"/>
          <w:szCs w:val="24"/>
        </w:rPr>
        <w:t>un</w:t>
      </w:r>
      <w:r w:rsidR="004E3101" w:rsidRPr="00FC30BE">
        <w:rPr>
          <w:rFonts w:ascii="Times New Roman" w:hAnsi="Times New Roman" w:cs="Times New Roman"/>
          <w:sz w:val="24"/>
          <w:szCs w:val="24"/>
        </w:rPr>
        <w:t xml:space="preserve"> lavoro grazie al quale oggi, nel 2022, </w:t>
      </w:r>
      <w:r w:rsidR="00E477A1" w:rsidRPr="00FC30BE">
        <w:rPr>
          <w:rFonts w:ascii="Times New Roman" w:hAnsi="Times New Roman" w:cs="Times New Roman"/>
          <w:sz w:val="24"/>
          <w:szCs w:val="24"/>
        </w:rPr>
        <w:t>gli studiosi hanno a disposizione un’edizione scientifica rigorosa, dotata di un a</w:t>
      </w:r>
      <w:r w:rsidR="00BF0DD3" w:rsidRPr="00FC30BE">
        <w:rPr>
          <w:rFonts w:ascii="Times New Roman" w:hAnsi="Times New Roman" w:cs="Times New Roman"/>
          <w:sz w:val="24"/>
          <w:szCs w:val="24"/>
        </w:rPr>
        <w:t>ccuratissimo apparato critico, nella quale «pour la première fois la grande majorité des écrits de Voltaire jouissent d’un traitement exhaustif et érudit»</w:t>
      </w:r>
      <w:r w:rsidR="007A3377" w:rsidRPr="00FC30BE">
        <w:rPr>
          <w:rFonts w:ascii="Times New Roman" w:hAnsi="Times New Roman" w:cs="Times New Roman"/>
          <w:sz w:val="24"/>
          <w:szCs w:val="24"/>
        </w:rPr>
        <w:t xml:space="preserve"> (p. XVIII)</w:t>
      </w:r>
      <w:r w:rsidR="00BF0DD3" w:rsidRPr="00FC30BE">
        <w:rPr>
          <w:rFonts w:ascii="Times New Roman" w:hAnsi="Times New Roman" w:cs="Times New Roman"/>
          <w:sz w:val="24"/>
          <w:szCs w:val="24"/>
        </w:rPr>
        <w:t>.</w:t>
      </w:r>
      <w:r w:rsidR="002B20EC" w:rsidRPr="00FC30BE">
        <w:rPr>
          <w:rFonts w:ascii="Times New Roman" w:hAnsi="Times New Roman" w:cs="Times New Roman"/>
          <w:sz w:val="24"/>
          <w:szCs w:val="24"/>
        </w:rPr>
        <w:t xml:space="preserve"> Nel suo </w:t>
      </w:r>
      <w:r w:rsidR="002B20EC" w:rsidRPr="00FC30BE">
        <w:rPr>
          <w:rFonts w:ascii="Times New Roman" w:hAnsi="Times New Roman" w:cs="Times New Roman"/>
          <w:i/>
          <w:iCs/>
          <w:sz w:val="24"/>
          <w:szCs w:val="24"/>
        </w:rPr>
        <w:t>Avant-propos</w:t>
      </w:r>
      <w:r w:rsidR="002B20EC" w:rsidRPr="00FC30BE">
        <w:rPr>
          <w:rFonts w:ascii="Times New Roman" w:hAnsi="Times New Roman" w:cs="Times New Roman"/>
          <w:sz w:val="24"/>
          <w:szCs w:val="24"/>
        </w:rPr>
        <w:t xml:space="preserve"> al volume 147, Cronk si sofferma sulle novità </w:t>
      </w:r>
      <w:r w:rsidR="00E178AA" w:rsidRPr="00FC30BE">
        <w:rPr>
          <w:rFonts w:ascii="Times New Roman" w:hAnsi="Times New Roman" w:cs="Times New Roman"/>
          <w:sz w:val="24"/>
          <w:szCs w:val="24"/>
        </w:rPr>
        <w:t xml:space="preserve">e sulle difficoltà </w:t>
      </w:r>
      <w:r w:rsidR="00756331" w:rsidRPr="00FC30BE">
        <w:rPr>
          <w:rFonts w:ascii="Times New Roman" w:hAnsi="Times New Roman" w:cs="Times New Roman"/>
          <w:sz w:val="24"/>
          <w:szCs w:val="24"/>
        </w:rPr>
        <w:t>di una simile impresa</w:t>
      </w:r>
      <w:r w:rsidR="00E366D0" w:rsidRPr="00FC30BE">
        <w:rPr>
          <w:rFonts w:ascii="Times New Roman" w:hAnsi="Times New Roman" w:cs="Times New Roman"/>
          <w:sz w:val="24"/>
          <w:szCs w:val="24"/>
        </w:rPr>
        <w:t>, che</w:t>
      </w:r>
      <w:r w:rsidR="00DA1219" w:rsidRPr="00FC30BE">
        <w:rPr>
          <w:rFonts w:ascii="Times New Roman" w:hAnsi="Times New Roman" w:cs="Times New Roman"/>
          <w:sz w:val="24"/>
          <w:szCs w:val="24"/>
        </w:rPr>
        <w:t xml:space="preserve"> </w:t>
      </w:r>
      <w:r w:rsidR="00570E4C" w:rsidRPr="00FC30BE">
        <w:rPr>
          <w:rFonts w:ascii="Times New Roman" w:hAnsi="Times New Roman" w:cs="Times New Roman"/>
          <w:sz w:val="24"/>
          <w:szCs w:val="24"/>
        </w:rPr>
        <w:t>Xavier Darcos</w:t>
      </w:r>
      <w:r w:rsidR="0027269D" w:rsidRPr="00FC30BE">
        <w:rPr>
          <w:rFonts w:ascii="Times New Roman" w:hAnsi="Times New Roman" w:cs="Times New Roman"/>
          <w:sz w:val="24"/>
          <w:szCs w:val="24"/>
        </w:rPr>
        <w:t>, membro dell’Académie française,</w:t>
      </w:r>
      <w:r w:rsidR="00570E4C" w:rsidRPr="00FC30BE">
        <w:rPr>
          <w:rFonts w:ascii="Times New Roman" w:hAnsi="Times New Roman" w:cs="Times New Roman"/>
          <w:sz w:val="24"/>
          <w:szCs w:val="24"/>
        </w:rPr>
        <w:t xml:space="preserve"> </w:t>
      </w:r>
      <w:r w:rsidR="00E366D0" w:rsidRPr="00FC30BE">
        <w:rPr>
          <w:rFonts w:ascii="Times New Roman" w:hAnsi="Times New Roman" w:cs="Times New Roman"/>
          <w:sz w:val="24"/>
          <w:szCs w:val="24"/>
        </w:rPr>
        <w:t>non esita a definire</w:t>
      </w:r>
      <w:r w:rsidR="0027269D" w:rsidRPr="00FC30BE">
        <w:rPr>
          <w:rFonts w:ascii="Times New Roman" w:hAnsi="Times New Roman" w:cs="Times New Roman"/>
          <w:sz w:val="24"/>
          <w:szCs w:val="24"/>
        </w:rPr>
        <w:t xml:space="preserve"> «la statue la plus indestructible qu’il soit possible d’ériger à l’immortalité de Voltaire» (p. </w:t>
      </w:r>
      <w:r w:rsidR="00BC2811" w:rsidRPr="00FC30BE">
        <w:rPr>
          <w:rFonts w:ascii="Times New Roman" w:hAnsi="Times New Roman" w:cs="Times New Roman"/>
          <w:sz w:val="24"/>
          <w:szCs w:val="24"/>
        </w:rPr>
        <w:t>XIV</w:t>
      </w:r>
      <w:r w:rsidR="0027269D" w:rsidRPr="00FC30BE">
        <w:rPr>
          <w:rFonts w:ascii="Times New Roman" w:hAnsi="Times New Roman" w:cs="Times New Roman"/>
          <w:sz w:val="24"/>
          <w:szCs w:val="24"/>
        </w:rPr>
        <w:t>).</w:t>
      </w:r>
    </w:p>
    <w:p w14:paraId="39B19A51" w14:textId="29E17C6A" w:rsidR="00A12331" w:rsidRPr="00FC30BE" w:rsidRDefault="00907CCF" w:rsidP="009E3788">
      <w:pPr>
        <w:spacing w:after="0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FC30BE">
        <w:rPr>
          <w:rFonts w:ascii="Times New Roman" w:hAnsi="Times New Roman" w:cs="Times New Roman"/>
          <w:sz w:val="24"/>
          <w:szCs w:val="24"/>
        </w:rPr>
        <w:t xml:space="preserve">Fra </w:t>
      </w:r>
      <w:r w:rsidR="0053499A" w:rsidRPr="00FC30BE">
        <w:rPr>
          <w:rFonts w:ascii="Times New Roman" w:hAnsi="Times New Roman" w:cs="Times New Roman"/>
          <w:sz w:val="24"/>
          <w:szCs w:val="24"/>
        </w:rPr>
        <w:t>i</w:t>
      </w:r>
      <w:r w:rsidR="00BB47A4" w:rsidRPr="00FC30BE">
        <w:rPr>
          <w:rFonts w:ascii="Times New Roman" w:hAnsi="Times New Roman" w:cs="Times New Roman"/>
          <w:sz w:val="24"/>
          <w:szCs w:val="24"/>
        </w:rPr>
        <w:t xml:space="preserve"> </w:t>
      </w:r>
      <w:r w:rsidRPr="00FC30BE">
        <w:rPr>
          <w:rFonts w:ascii="Times New Roman" w:hAnsi="Times New Roman" w:cs="Times New Roman"/>
          <w:sz w:val="24"/>
          <w:szCs w:val="24"/>
        </w:rPr>
        <w:t xml:space="preserve">duecentocinque volumi </w:t>
      </w:r>
      <w:r w:rsidR="0053499A" w:rsidRPr="00FC30BE">
        <w:rPr>
          <w:rFonts w:ascii="Times New Roman" w:hAnsi="Times New Roman" w:cs="Times New Roman"/>
          <w:sz w:val="24"/>
          <w:szCs w:val="24"/>
        </w:rPr>
        <w:t>di cui si compone, trova</w:t>
      </w:r>
      <w:r w:rsidR="00AC63FE" w:rsidRPr="00FC30BE">
        <w:rPr>
          <w:rFonts w:ascii="Times New Roman" w:hAnsi="Times New Roman" w:cs="Times New Roman"/>
          <w:sz w:val="24"/>
          <w:szCs w:val="24"/>
        </w:rPr>
        <w:t xml:space="preserve">no spazio anche i </w:t>
      </w:r>
      <w:r w:rsidR="00AC63FE" w:rsidRPr="00FC30BE">
        <w:rPr>
          <w:rFonts w:ascii="Times New Roman" w:hAnsi="Times New Roman" w:cs="Times New Roman"/>
          <w:i/>
          <w:iCs/>
          <w:sz w:val="24"/>
          <w:szCs w:val="24"/>
        </w:rPr>
        <w:t>Textes attribués à Voltaire</w:t>
      </w:r>
      <w:r w:rsidR="008447D2" w:rsidRPr="00FC30BE">
        <w:rPr>
          <w:rFonts w:ascii="Times New Roman" w:hAnsi="Times New Roman" w:cs="Times New Roman"/>
          <w:sz w:val="24"/>
          <w:szCs w:val="24"/>
        </w:rPr>
        <w:t xml:space="preserve">. Come ricorda John Renwick nella sua </w:t>
      </w:r>
      <w:r w:rsidR="008447D2" w:rsidRPr="00FC30BE">
        <w:rPr>
          <w:rFonts w:ascii="Times New Roman" w:hAnsi="Times New Roman" w:cs="Times New Roman"/>
          <w:i/>
          <w:iCs/>
          <w:sz w:val="24"/>
          <w:szCs w:val="24"/>
        </w:rPr>
        <w:t>Préface</w:t>
      </w:r>
      <w:r w:rsidR="008447D2" w:rsidRPr="00FC30BE">
        <w:rPr>
          <w:rFonts w:ascii="Times New Roman" w:hAnsi="Times New Roman" w:cs="Times New Roman"/>
          <w:sz w:val="24"/>
          <w:szCs w:val="24"/>
        </w:rPr>
        <w:t xml:space="preserve">, la questione dell’attribuzione delle opere di cui </w:t>
      </w:r>
      <w:r w:rsidR="00A30584" w:rsidRPr="00FC30BE">
        <w:rPr>
          <w:rFonts w:ascii="Times New Roman" w:hAnsi="Times New Roman" w:cs="Times New Roman"/>
          <w:sz w:val="24"/>
          <w:szCs w:val="24"/>
        </w:rPr>
        <w:t xml:space="preserve">un </w:t>
      </w:r>
      <w:r w:rsidR="008447D2" w:rsidRPr="00FC30BE">
        <w:rPr>
          <w:rFonts w:ascii="Times New Roman" w:hAnsi="Times New Roman" w:cs="Times New Roman"/>
          <w:sz w:val="24"/>
          <w:szCs w:val="24"/>
        </w:rPr>
        <w:t xml:space="preserve">autore non ha mai espressamente rivendicato la paternità è talvolta destinata a restare aperta. </w:t>
      </w:r>
      <w:r w:rsidR="00012F96" w:rsidRPr="00FC30BE">
        <w:rPr>
          <w:rFonts w:ascii="Times New Roman" w:hAnsi="Times New Roman" w:cs="Times New Roman"/>
          <w:sz w:val="24"/>
          <w:szCs w:val="24"/>
        </w:rPr>
        <w:t>Ciò vale anche per</w:t>
      </w:r>
      <w:r w:rsidR="006264C6" w:rsidRPr="00FC30BE">
        <w:rPr>
          <w:rFonts w:ascii="Times New Roman" w:hAnsi="Times New Roman" w:cs="Times New Roman"/>
          <w:sz w:val="24"/>
          <w:szCs w:val="24"/>
        </w:rPr>
        <w:t xml:space="preserve"> alcuni</w:t>
      </w:r>
      <w:r w:rsidR="00325470" w:rsidRPr="00FC30BE">
        <w:rPr>
          <w:rFonts w:ascii="Times New Roman" w:hAnsi="Times New Roman" w:cs="Times New Roman"/>
          <w:sz w:val="24"/>
          <w:szCs w:val="24"/>
        </w:rPr>
        <w:t xml:space="preserve"> scritti di </w:t>
      </w:r>
      <w:r w:rsidR="009727E7" w:rsidRPr="00FC30BE">
        <w:rPr>
          <w:rFonts w:ascii="Times New Roman" w:hAnsi="Times New Roman" w:cs="Times New Roman"/>
          <w:sz w:val="24"/>
          <w:szCs w:val="24"/>
        </w:rPr>
        <w:t>Voltaire</w:t>
      </w:r>
      <w:r w:rsidR="00170166" w:rsidRPr="00FC30BE">
        <w:rPr>
          <w:rFonts w:ascii="Times New Roman" w:hAnsi="Times New Roman" w:cs="Times New Roman"/>
          <w:sz w:val="24"/>
          <w:szCs w:val="24"/>
        </w:rPr>
        <w:t xml:space="preserve"> (</w:t>
      </w:r>
      <w:r w:rsidR="00A30584" w:rsidRPr="00FC30BE">
        <w:rPr>
          <w:rFonts w:ascii="Times New Roman" w:hAnsi="Times New Roman" w:cs="Times New Roman"/>
          <w:sz w:val="24"/>
          <w:szCs w:val="24"/>
        </w:rPr>
        <w:t>ch</w:t>
      </w:r>
      <w:r w:rsidR="008447D2" w:rsidRPr="00FC30BE">
        <w:rPr>
          <w:rFonts w:ascii="Times New Roman" w:hAnsi="Times New Roman" w:cs="Times New Roman"/>
          <w:sz w:val="24"/>
          <w:szCs w:val="24"/>
        </w:rPr>
        <w:t>e</w:t>
      </w:r>
      <w:r w:rsidR="002B731B">
        <w:rPr>
          <w:rFonts w:ascii="Times New Roman" w:hAnsi="Times New Roman" w:cs="Times New Roman"/>
          <w:sz w:val="24"/>
          <w:szCs w:val="24"/>
        </w:rPr>
        <w:t>, come è noto,</w:t>
      </w:r>
      <w:r w:rsidR="008447D2" w:rsidRPr="00FC30BE">
        <w:rPr>
          <w:rFonts w:ascii="Times New Roman" w:hAnsi="Times New Roman" w:cs="Times New Roman"/>
          <w:sz w:val="24"/>
          <w:szCs w:val="24"/>
        </w:rPr>
        <w:t xml:space="preserve"> ha </w:t>
      </w:r>
      <w:r w:rsidR="002B731B">
        <w:rPr>
          <w:rFonts w:ascii="Times New Roman" w:hAnsi="Times New Roman" w:cs="Times New Roman"/>
          <w:sz w:val="24"/>
          <w:szCs w:val="24"/>
        </w:rPr>
        <w:t xml:space="preserve">frequentemente </w:t>
      </w:r>
      <w:r w:rsidR="008447D2" w:rsidRPr="00FC30BE">
        <w:rPr>
          <w:rFonts w:ascii="Times New Roman" w:hAnsi="Times New Roman" w:cs="Times New Roman"/>
          <w:sz w:val="24"/>
          <w:szCs w:val="24"/>
        </w:rPr>
        <w:t>fatto ricorso a pseudonimi o all’anonimato</w:t>
      </w:r>
      <w:r w:rsidR="00170166" w:rsidRPr="00FC30BE">
        <w:rPr>
          <w:rFonts w:ascii="Times New Roman" w:hAnsi="Times New Roman" w:cs="Times New Roman"/>
          <w:sz w:val="24"/>
          <w:szCs w:val="24"/>
        </w:rPr>
        <w:t xml:space="preserve">), </w:t>
      </w:r>
      <w:r w:rsidR="008A50C5" w:rsidRPr="00FC30BE">
        <w:rPr>
          <w:rFonts w:ascii="Times New Roman" w:hAnsi="Times New Roman" w:cs="Times New Roman"/>
          <w:sz w:val="24"/>
          <w:szCs w:val="24"/>
        </w:rPr>
        <w:t xml:space="preserve">in particolare per </w:t>
      </w:r>
      <w:r w:rsidR="006264C6" w:rsidRPr="00FC30BE">
        <w:rPr>
          <w:rFonts w:ascii="Times New Roman" w:hAnsi="Times New Roman" w:cs="Times New Roman"/>
          <w:sz w:val="24"/>
          <w:szCs w:val="24"/>
        </w:rPr>
        <w:t>un certo numero di poesie</w:t>
      </w:r>
      <w:r w:rsidR="00403FCB" w:rsidRPr="00FC30BE">
        <w:rPr>
          <w:rFonts w:ascii="Times New Roman" w:hAnsi="Times New Roman" w:cs="Times New Roman"/>
          <w:sz w:val="24"/>
          <w:szCs w:val="24"/>
        </w:rPr>
        <w:t xml:space="preserve"> </w:t>
      </w:r>
      <w:r w:rsidR="00C53814" w:rsidRPr="00FC30BE">
        <w:rPr>
          <w:rFonts w:ascii="Times New Roman" w:hAnsi="Times New Roman" w:cs="Times New Roman"/>
          <w:sz w:val="24"/>
          <w:szCs w:val="24"/>
        </w:rPr>
        <w:t xml:space="preserve">– </w:t>
      </w:r>
      <w:r w:rsidR="000C1672" w:rsidRPr="00FC30BE">
        <w:rPr>
          <w:rFonts w:ascii="Times New Roman" w:hAnsi="Times New Roman" w:cs="Times New Roman"/>
          <w:sz w:val="24"/>
          <w:szCs w:val="24"/>
        </w:rPr>
        <w:t>pubblicate</w:t>
      </w:r>
      <w:r w:rsidR="006264C6" w:rsidRPr="00FC30BE">
        <w:rPr>
          <w:rFonts w:ascii="Times New Roman" w:hAnsi="Times New Roman" w:cs="Times New Roman"/>
          <w:sz w:val="24"/>
          <w:szCs w:val="24"/>
        </w:rPr>
        <w:t xml:space="preserve"> nel volume 146, dedicato </w:t>
      </w:r>
      <w:r w:rsidR="002B731B">
        <w:rPr>
          <w:rFonts w:ascii="Times New Roman" w:hAnsi="Times New Roman" w:cs="Times New Roman"/>
          <w:sz w:val="24"/>
          <w:szCs w:val="24"/>
        </w:rPr>
        <w:t>proprio</w:t>
      </w:r>
      <w:r w:rsidR="006264C6" w:rsidRPr="00FC30BE">
        <w:rPr>
          <w:rFonts w:ascii="Times New Roman" w:hAnsi="Times New Roman" w:cs="Times New Roman"/>
          <w:sz w:val="24"/>
          <w:szCs w:val="24"/>
        </w:rPr>
        <w:t xml:space="preserve"> alle </w:t>
      </w:r>
      <w:r w:rsidR="00403FCB" w:rsidRPr="00FC30BE">
        <w:rPr>
          <w:rFonts w:ascii="Times New Roman" w:hAnsi="Times New Roman" w:cs="Times New Roman"/>
          <w:i/>
          <w:iCs/>
          <w:sz w:val="24"/>
          <w:szCs w:val="24"/>
        </w:rPr>
        <w:t>Poésies attribuées à Voltaire</w:t>
      </w:r>
      <w:r w:rsidR="00C53814" w:rsidRPr="00FC30BE">
        <w:rPr>
          <w:rFonts w:ascii="Times New Roman" w:hAnsi="Times New Roman" w:cs="Times New Roman"/>
          <w:sz w:val="24"/>
          <w:szCs w:val="24"/>
        </w:rPr>
        <w:t xml:space="preserve"> – </w:t>
      </w:r>
      <w:r w:rsidR="008A50C5" w:rsidRPr="00FC30BE">
        <w:rPr>
          <w:rFonts w:ascii="Times New Roman" w:hAnsi="Times New Roman" w:cs="Times New Roman"/>
          <w:sz w:val="24"/>
          <w:szCs w:val="24"/>
        </w:rPr>
        <w:t xml:space="preserve">e di </w:t>
      </w:r>
      <w:r w:rsidR="006F1401">
        <w:rPr>
          <w:rFonts w:ascii="Times New Roman" w:hAnsi="Times New Roman" w:cs="Times New Roman"/>
          <w:sz w:val="24"/>
          <w:szCs w:val="24"/>
        </w:rPr>
        <w:t>testi</w:t>
      </w:r>
      <w:r w:rsidR="008A50C5" w:rsidRPr="00FC30BE">
        <w:rPr>
          <w:rFonts w:ascii="Times New Roman" w:hAnsi="Times New Roman" w:cs="Times New Roman"/>
          <w:sz w:val="24"/>
          <w:szCs w:val="24"/>
        </w:rPr>
        <w:t xml:space="preserve"> in prosa</w:t>
      </w:r>
      <w:r w:rsidR="003646C8" w:rsidRPr="00FC30BE">
        <w:rPr>
          <w:rFonts w:ascii="Times New Roman" w:hAnsi="Times New Roman" w:cs="Times New Roman"/>
          <w:sz w:val="24"/>
          <w:szCs w:val="24"/>
        </w:rPr>
        <w:t xml:space="preserve">. </w:t>
      </w:r>
      <w:r w:rsidR="003646C8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Per quanto riguarda questi ultimi, il volume 147 </w:t>
      </w:r>
      <w:r w:rsidR="00C53814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ne 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raccoglie </w:t>
      </w:r>
      <w:r w:rsidR="00C53814" w:rsidRPr="00FC30BE">
        <w:rPr>
          <w:rFonts w:ascii="Times New Roman" w:hAnsi="Times New Roman" w:cs="Times New Roman"/>
          <w:sz w:val="24"/>
          <w:szCs w:val="24"/>
          <w:lang w:val="fr-FR"/>
        </w:rPr>
        <w:t>alcuni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 mai firmati da Voltaire, scomparsi e poi riscoperti</w:t>
      </w:r>
      <w:r w:rsidR="00B92157">
        <w:rPr>
          <w:rFonts w:ascii="Times New Roman" w:hAnsi="Times New Roman" w:cs="Times New Roman"/>
          <w:sz w:val="24"/>
          <w:szCs w:val="24"/>
          <w:lang w:val="fr-FR"/>
        </w:rPr>
        <w:t xml:space="preserve">: si tratta delle 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prefazioni alle 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Œuvres diverses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 (Nourse, 1745-1746) e alle 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Œuvres 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>pubblicate da Walther a Dresda</w:t>
      </w:r>
      <w:r w:rsidR="00B92157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B92157" w:rsidRPr="00FC30BE">
        <w:rPr>
          <w:rFonts w:ascii="Times New Roman" w:hAnsi="Times New Roman" w:cs="Times New Roman"/>
          <w:sz w:val="24"/>
          <w:szCs w:val="24"/>
          <w:lang w:val="fr-FR"/>
        </w:rPr>
        <w:t>(1748 e 1752)</w:t>
      </w:r>
      <w:r w:rsidR="00B83A72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, nonché </w:t>
      </w:r>
      <w:r w:rsidR="00B92157">
        <w:rPr>
          <w:rFonts w:ascii="Times New Roman" w:hAnsi="Times New Roman" w:cs="Times New Roman"/>
          <w:sz w:val="24"/>
          <w:szCs w:val="24"/>
          <w:lang w:val="fr-FR"/>
        </w:rPr>
        <w:t xml:space="preserve">di </w:t>
      </w:r>
      <w:r w:rsidR="00B83A72" w:rsidRPr="00FC30BE">
        <w:rPr>
          <w:rFonts w:ascii="Times New Roman" w:hAnsi="Times New Roman" w:cs="Times New Roman"/>
          <w:sz w:val="24"/>
          <w:szCs w:val="24"/>
          <w:lang w:val="fr-FR"/>
        </w:rPr>
        <w:t>una serie di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 testi che «se sont laissés redécouvrir grâce à l’intuition de voltairistes qui se ont été amenés à déceler de troublants parallélismes de toutes sortes entre ceux-ci et d’autres textes qui sont connus depuis toujours comme lui appartenant» (p. XLI). In questa categoria si annoverano: </w:t>
      </w:r>
      <w:r w:rsidR="009B524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La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 xml:space="preserve"> Chronique véritable du preux chevalier dom Philippes d’Orelie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, </w:t>
      </w:r>
      <w:r w:rsidR="009B524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L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a Moïsaide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, il 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Compte rendu de l’Essai de philosophie morale de Maupertuis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, le 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Observations sur le recueil des Œuvres de M. de Maupertuis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>, l’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Avis de l’éditeur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 xml:space="preserve">, il </w:t>
      </w:r>
      <w:r w:rsidR="00A12331" w:rsidRPr="00FC30BE">
        <w:rPr>
          <w:rFonts w:ascii="Times New Roman" w:hAnsi="Times New Roman" w:cs="Times New Roman"/>
          <w:i/>
          <w:iCs/>
          <w:sz w:val="24"/>
          <w:szCs w:val="24"/>
          <w:lang w:val="fr-FR"/>
        </w:rPr>
        <w:t>Mémoire de Robert Covelle</w:t>
      </w:r>
      <w:r w:rsidR="00A12331" w:rsidRPr="00FC30BE">
        <w:rPr>
          <w:rFonts w:ascii="Times New Roman" w:hAnsi="Times New Roman" w:cs="Times New Roman"/>
          <w:sz w:val="24"/>
          <w:szCs w:val="24"/>
          <w:lang w:val="fr-FR"/>
        </w:rPr>
        <w:t>.</w:t>
      </w:r>
    </w:p>
    <w:p w14:paraId="79BAB2CB" w14:textId="497766F8" w:rsidR="00A81162" w:rsidRPr="00FC30BE" w:rsidRDefault="009E3788" w:rsidP="006F14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C30BE">
        <w:rPr>
          <w:rFonts w:ascii="Times New Roman" w:hAnsi="Times New Roman" w:cs="Times New Roman"/>
          <w:sz w:val="24"/>
          <w:szCs w:val="24"/>
        </w:rPr>
        <w:t xml:space="preserve">Esistono poi alcuni </w:t>
      </w:r>
      <w:r w:rsidR="006F1401">
        <w:rPr>
          <w:rFonts w:ascii="Times New Roman" w:hAnsi="Times New Roman" w:cs="Times New Roman"/>
          <w:sz w:val="24"/>
          <w:szCs w:val="24"/>
        </w:rPr>
        <w:t>scritti</w:t>
      </w:r>
      <w:r w:rsidRPr="00FC30BE">
        <w:rPr>
          <w:rFonts w:ascii="Times New Roman" w:hAnsi="Times New Roman" w:cs="Times New Roman"/>
          <w:sz w:val="24"/>
          <w:szCs w:val="24"/>
        </w:rPr>
        <w:t xml:space="preserve"> </w:t>
      </w:r>
      <w:r w:rsidRPr="00FC30BE">
        <w:rPr>
          <w:rFonts w:ascii="Times New Roman" w:hAnsi="Times New Roman" w:cs="Times New Roman"/>
          <w:sz w:val="24"/>
          <w:szCs w:val="24"/>
        </w:rPr>
        <w:t>(</w:t>
      </w:r>
      <w:r w:rsidRPr="00FC30BE">
        <w:rPr>
          <w:rFonts w:ascii="Times New Roman" w:hAnsi="Times New Roman" w:cs="Times New Roman"/>
          <w:i/>
          <w:iCs/>
          <w:sz w:val="24"/>
          <w:szCs w:val="24"/>
        </w:rPr>
        <w:t>Prière du curé de Frêne</w:t>
      </w:r>
      <w:r w:rsidRPr="00FC30BE">
        <w:rPr>
          <w:rFonts w:ascii="Times New Roman" w:hAnsi="Times New Roman" w:cs="Times New Roman"/>
          <w:sz w:val="24"/>
          <w:szCs w:val="24"/>
        </w:rPr>
        <w:t xml:space="preserve">, la </w:t>
      </w:r>
      <w:r w:rsidRPr="00FC30BE">
        <w:rPr>
          <w:rFonts w:ascii="Times New Roman" w:hAnsi="Times New Roman" w:cs="Times New Roman"/>
          <w:i/>
          <w:iCs/>
          <w:sz w:val="24"/>
          <w:szCs w:val="24"/>
        </w:rPr>
        <w:t>Sybille</w:t>
      </w:r>
      <w:r w:rsidRPr="00FC30BE">
        <w:rPr>
          <w:rFonts w:ascii="Times New Roman" w:hAnsi="Times New Roman" w:cs="Times New Roman"/>
          <w:sz w:val="24"/>
          <w:szCs w:val="24"/>
        </w:rPr>
        <w:t>, l’</w:t>
      </w:r>
      <w:r w:rsidRPr="00FC30BE">
        <w:rPr>
          <w:rFonts w:ascii="Times New Roman" w:hAnsi="Times New Roman" w:cs="Times New Roman"/>
          <w:i/>
          <w:iCs/>
          <w:sz w:val="24"/>
          <w:szCs w:val="24"/>
        </w:rPr>
        <w:t>Académie bénédictine</w:t>
      </w:r>
      <w:r w:rsidRPr="00FC30BE">
        <w:rPr>
          <w:rFonts w:ascii="Times New Roman" w:hAnsi="Times New Roman" w:cs="Times New Roman"/>
          <w:sz w:val="24"/>
          <w:szCs w:val="24"/>
        </w:rPr>
        <w:t>)</w:t>
      </w:r>
      <w:r w:rsidRPr="00FC30BE">
        <w:rPr>
          <w:rFonts w:ascii="Times New Roman" w:hAnsi="Times New Roman" w:cs="Times New Roman"/>
          <w:sz w:val="24"/>
          <w:szCs w:val="24"/>
        </w:rPr>
        <w:t xml:space="preserve"> che, dopo essere stati esclusi dal novero delle opere voltairiane da Moland, vi sono oggi riammessi, sulla base di nuove ricerche che portano a ritenere probabile una loro attribuzione a Voltaire.</w:t>
      </w:r>
      <w:r w:rsidR="00E1162A">
        <w:rPr>
          <w:rFonts w:ascii="Times New Roman" w:hAnsi="Times New Roman" w:cs="Times New Roman"/>
          <w:sz w:val="24"/>
          <w:szCs w:val="24"/>
        </w:rPr>
        <w:t xml:space="preserve"> Altri </w:t>
      </w:r>
      <w:r w:rsidR="006F1401">
        <w:rPr>
          <w:rFonts w:ascii="Times New Roman" w:hAnsi="Times New Roman" w:cs="Times New Roman"/>
          <w:sz w:val="24"/>
          <w:szCs w:val="24"/>
        </w:rPr>
        <w:t>test</w:t>
      </w:r>
      <w:r w:rsidR="00E1162A">
        <w:rPr>
          <w:rFonts w:ascii="Times New Roman" w:hAnsi="Times New Roman" w:cs="Times New Roman"/>
          <w:sz w:val="24"/>
          <w:szCs w:val="24"/>
        </w:rPr>
        <w:t>i, infine, c</w:t>
      </w:r>
      <w:r w:rsidR="00B92157">
        <w:rPr>
          <w:rFonts w:ascii="Times New Roman" w:hAnsi="Times New Roman" w:cs="Times New Roman"/>
          <w:sz w:val="24"/>
          <w:szCs w:val="24"/>
        </w:rPr>
        <w:t xml:space="preserve">e lo </w:t>
      </w:r>
      <w:r w:rsidR="00E1162A">
        <w:rPr>
          <w:rFonts w:ascii="Times New Roman" w:hAnsi="Times New Roman" w:cs="Times New Roman"/>
          <w:sz w:val="24"/>
          <w:szCs w:val="24"/>
        </w:rPr>
        <w:t xml:space="preserve">mostrano in veste di editore: è il caso della </w:t>
      </w:r>
      <w:r w:rsidR="00E1162A" w:rsidRPr="00FC30BE">
        <w:rPr>
          <w:rFonts w:ascii="Times New Roman" w:hAnsi="Times New Roman" w:cs="Times New Roman"/>
          <w:i/>
          <w:iCs/>
          <w:sz w:val="24"/>
          <w:szCs w:val="24"/>
        </w:rPr>
        <w:t>Prière universelle</w:t>
      </w:r>
      <w:r w:rsidR="00E1162A" w:rsidRPr="00FC30BE">
        <w:rPr>
          <w:rFonts w:ascii="Times New Roman" w:hAnsi="Times New Roman" w:cs="Times New Roman"/>
          <w:sz w:val="24"/>
          <w:szCs w:val="24"/>
        </w:rPr>
        <w:t>,</w:t>
      </w:r>
      <w:r w:rsidR="00E1162A">
        <w:rPr>
          <w:rFonts w:ascii="Times New Roman" w:hAnsi="Times New Roman" w:cs="Times New Roman"/>
          <w:sz w:val="24"/>
          <w:szCs w:val="24"/>
        </w:rPr>
        <w:t xml:space="preserve"> ma anche d</w:t>
      </w:r>
      <w:r w:rsidR="006F1401">
        <w:rPr>
          <w:rFonts w:ascii="Times New Roman" w:hAnsi="Times New Roman" w:cs="Times New Roman"/>
          <w:sz w:val="24"/>
          <w:szCs w:val="24"/>
        </w:rPr>
        <w:t>el</w:t>
      </w:r>
      <w:r w:rsidR="00E1162A" w:rsidRPr="00FC30BE">
        <w:rPr>
          <w:rFonts w:ascii="Times New Roman" w:hAnsi="Times New Roman" w:cs="Times New Roman"/>
          <w:i/>
          <w:iCs/>
          <w:sz w:val="24"/>
          <w:szCs w:val="24"/>
        </w:rPr>
        <w:t xml:space="preserve"> Médiateur d’une grande querell</w:t>
      </w:r>
      <w:r w:rsidR="00E1162A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="00E1162A">
        <w:rPr>
          <w:rFonts w:ascii="Times New Roman" w:hAnsi="Times New Roman" w:cs="Times New Roman"/>
          <w:sz w:val="24"/>
          <w:szCs w:val="24"/>
        </w:rPr>
        <w:t xml:space="preserve">: quest’opera, scoperta </w:t>
      </w:r>
      <w:r w:rsidR="00E1162A">
        <w:rPr>
          <w:rFonts w:ascii="Times New Roman" w:hAnsi="Times New Roman" w:cs="Times New Roman"/>
          <w:sz w:val="24"/>
          <w:szCs w:val="24"/>
        </w:rPr>
        <w:t>nel 1953</w:t>
      </w:r>
      <w:r w:rsidR="00E1162A">
        <w:rPr>
          <w:rFonts w:ascii="Times New Roman" w:hAnsi="Times New Roman" w:cs="Times New Roman"/>
          <w:sz w:val="24"/>
          <w:szCs w:val="24"/>
        </w:rPr>
        <w:t xml:space="preserve"> da Gaston Vidal (un collezionista appassionato di diciottesimo secolo) e attribuita al patriarca di Ferney sulla base di un’intuizione rivelatasi discutibile, è </w:t>
      </w:r>
      <w:r w:rsidR="00B92157">
        <w:rPr>
          <w:rFonts w:ascii="Times New Roman" w:hAnsi="Times New Roman" w:cs="Times New Roman"/>
          <w:sz w:val="24"/>
          <w:szCs w:val="24"/>
        </w:rPr>
        <w:t>l’</w:t>
      </w:r>
      <w:r w:rsidR="00E1162A">
        <w:rPr>
          <w:rFonts w:ascii="Times New Roman" w:hAnsi="Times New Roman" w:cs="Times New Roman"/>
          <w:sz w:val="24"/>
          <w:szCs w:val="24"/>
        </w:rPr>
        <w:t xml:space="preserve">esempio di </w:t>
      </w:r>
      <w:r w:rsidR="00B92157">
        <w:rPr>
          <w:rFonts w:ascii="Times New Roman" w:hAnsi="Times New Roman" w:cs="Times New Roman"/>
          <w:sz w:val="24"/>
          <w:szCs w:val="24"/>
        </w:rPr>
        <w:t xml:space="preserve">una </w:t>
      </w:r>
      <w:r w:rsidR="00E1162A">
        <w:rPr>
          <w:rFonts w:ascii="Times New Roman" w:hAnsi="Times New Roman" w:cs="Times New Roman"/>
          <w:sz w:val="24"/>
          <w:szCs w:val="24"/>
        </w:rPr>
        <w:t>«publication facilitée par Voltaire, avec quelques retouches de sa main» (p. 297).</w:t>
      </w:r>
      <w:r w:rsidR="00B92157">
        <w:rPr>
          <w:rFonts w:ascii="Times New Roman" w:hAnsi="Times New Roman" w:cs="Times New Roman"/>
          <w:sz w:val="24"/>
          <w:szCs w:val="24"/>
        </w:rPr>
        <w:t xml:space="preserve"> </w:t>
      </w:r>
      <w:r w:rsidR="003B1071">
        <w:rPr>
          <w:rFonts w:ascii="Times New Roman" w:hAnsi="Times New Roman" w:cs="Times New Roman"/>
          <w:sz w:val="24"/>
          <w:szCs w:val="24"/>
        </w:rPr>
        <w:t>Anche</w:t>
      </w:r>
      <w:r w:rsidR="000571EE">
        <w:rPr>
          <w:rFonts w:ascii="Times New Roman" w:hAnsi="Times New Roman" w:cs="Times New Roman"/>
          <w:sz w:val="24"/>
          <w:szCs w:val="24"/>
        </w:rPr>
        <w:t xml:space="preserve"> </w:t>
      </w:r>
      <w:r w:rsidR="003B1071">
        <w:rPr>
          <w:rFonts w:ascii="Times New Roman" w:hAnsi="Times New Roman" w:cs="Times New Roman"/>
          <w:sz w:val="24"/>
          <w:szCs w:val="24"/>
        </w:rPr>
        <w:t>laddove</w:t>
      </w:r>
      <w:r w:rsidR="006F1401">
        <w:rPr>
          <w:rFonts w:ascii="Times New Roman" w:hAnsi="Times New Roman" w:cs="Times New Roman"/>
          <w:sz w:val="24"/>
          <w:szCs w:val="24"/>
        </w:rPr>
        <w:t xml:space="preserve"> le tracce della presenza di Voltaire si fanno incerte</w:t>
      </w:r>
      <w:r w:rsidR="003B1071">
        <w:rPr>
          <w:rFonts w:ascii="Times New Roman" w:hAnsi="Times New Roman" w:cs="Times New Roman"/>
          <w:sz w:val="24"/>
          <w:szCs w:val="24"/>
        </w:rPr>
        <w:t xml:space="preserve">, </w:t>
      </w:r>
      <w:r w:rsidR="00634AD0">
        <w:rPr>
          <w:rFonts w:ascii="Times New Roman" w:hAnsi="Times New Roman" w:cs="Times New Roman"/>
          <w:sz w:val="24"/>
          <w:szCs w:val="24"/>
        </w:rPr>
        <w:t>il</w:t>
      </w:r>
      <w:r w:rsidR="003B1071">
        <w:rPr>
          <w:rFonts w:ascii="Times New Roman" w:hAnsi="Times New Roman" w:cs="Times New Roman"/>
          <w:sz w:val="24"/>
          <w:szCs w:val="24"/>
        </w:rPr>
        <w:t xml:space="preserve"> sapiente lavoro dei curatori</w:t>
      </w:r>
      <w:r w:rsidR="00634AD0">
        <w:rPr>
          <w:rFonts w:ascii="Times New Roman" w:hAnsi="Times New Roman" w:cs="Times New Roman"/>
          <w:sz w:val="24"/>
          <w:szCs w:val="24"/>
        </w:rPr>
        <w:t xml:space="preserve"> di questo volume fornisce al lettore tutti gli strumenti per</w:t>
      </w:r>
      <w:r w:rsidR="003B1071">
        <w:rPr>
          <w:rFonts w:ascii="Times New Roman" w:hAnsi="Times New Roman" w:cs="Times New Roman"/>
          <w:sz w:val="24"/>
          <w:szCs w:val="24"/>
        </w:rPr>
        <w:t xml:space="preserve"> individuarle e a riconoscerle.</w:t>
      </w:r>
    </w:p>
    <w:p w14:paraId="54A6D027" w14:textId="77777777" w:rsidR="006F1401" w:rsidRDefault="006F1401" w:rsidP="00A9531C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6978C79B" w14:textId="0B158BF4" w:rsidR="00A9531C" w:rsidRPr="00FC30BE" w:rsidRDefault="00A9531C" w:rsidP="00A9531C">
      <w:pPr>
        <w:jc w:val="right"/>
        <w:rPr>
          <w:rFonts w:ascii="Times New Roman" w:hAnsi="Times New Roman" w:cs="Times New Roman"/>
          <w:sz w:val="24"/>
          <w:szCs w:val="24"/>
        </w:rPr>
      </w:pPr>
      <w:r w:rsidRPr="00FC30BE">
        <w:rPr>
          <w:rFonts w:ascii="Times New Roman" w:hAnsi="Times New Roman" w:cs="Times New Roman"/>
          <w:sz w:val="24"/>
          <w:szCs w:val="24"/>
        </w:rPr>
        <w:t>[DEBORA SICCO]</w:t>
      </w:r>
    </w:p>
    <w:p w14:paraId="2303FB29" w14:textId="77777777" w:rsidR="00A81162" w:rsidRPr="00FC30BE" w:rsidRDefault="00A81162" w:rsidP="00A9531C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A81162" w:rsidRPr="00FC30B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362"/>
    <w:rsid w:val="000009C7"/>
    <w:rsid w:val="00012F96"/>
    <w:rsid w:val="00030607"/>
    <w:rsid w:val="00041F70"/>
    <w:rsid w:val="00042347"/>
    <w:rsid w:val="0005502D"/>
    <w:rsid w:val="000569A4"/>
    <w:rsid w:val="000571EE"/>
    <w:rsid w:val="000620F7"/>
    <w:rsid w:val="0006734C"/>
    <w:rsid w:val="00082716"/>
    <w:rsid w:val="00085942"/>
    <w:rsid w:val="000B2CFD"/>
    <w:rsid w:val="000C099E"/>
    <w:rsid w:val="000C1672"/>
    <w:rsid w:val="000D02E1"/>
    <w:rsid w:val="000D624D"/>
    <w:rsid w:val="000E6E08"/>
    <w:rsid w:val="00125C25"/>
    <w:rsid w:val="00170166"/>
    <w:rsid w:val="0018593A"/>
    <w:rsid w:val="001C79EC"/>
    <w:rsid w:val="001D40DB"/>
    <w:rsid w:val="001D4CDD"/>
    <w:rsid w:val="00210A1F"/>
    <w:rsid w:val="00230724"/>
    <w:rsid w:val="00234FDF"/>
    <w:rsid w:val="00252F33"/>
    <w:rsid w:val="0027269D"/>
    <w:rsid w:val="002906F9"/>
    <w:rsid w:val="002B1C58"/>
    <w:rsid w:val="002B20EC"/>
    <w:rsid w:val="002B5938"/>
    <w:rsid w:val="002B731B"/>
    <w:rsid w:val="002C4A9A"/>
    <w:rsid w:val="002E3A21"/>
    <w:rsid w:val="00320347"/>
    <w:rsid w:val="00325470"/>
    <w:rsid w:val="00325740"/>
    <w:rsid w:val="00332749"/>
    <w:rsid w:val="003646C8"/>
    <w:rsid w:val="00364F14"/>
    <w:rsid w:val="00391434"/>
    <w:rsid w:val="003B1071"/>
    <w:rsid w:val="003B5889"/>
    <w:rsid w:val="003D506D"/>
    <w:rsid w:val="003E79C3"/>
    <w:rsid w:val="00403FCB"/>
    <w:rsid w:val="00443CDA"/>
    <w:rsid w:val="004728F8"/>
    <w:rsid w:val="004A4D90"/>
    <w:rsid w:val="004C0362"/>
    <w:rsid w:val="004C650F"/>
    <w:rsid w:val="004E3101"/>
    <w:rsid w:val="004E3D3F"/>
    <w:rsid w:val="00513DC1"/>
    <w:rsid w:val="00517253"/>
    <w:rsid w:val="0053499A"/>
    <w:rsid w:val="00537773"/>
    <w:rsid w:val="00565F5B"/>
    <w:rsid w:val="00570E4C"/>
    <w:rsid w:val="005761F4"/>
    <w:rsid w:val="005A3BAD"/>
    <w:rsid w:val="005C2F4A"/>
    <w:rsid w:val="005D7B9F"/>
    <w:rsid w:val="005E3946"/>
    <w:rsid w:val="005E5CAA"/>
    <w:rsid w:val="005F4847"/>
    <w:rsid w:val="005F6D5E"/>
    <w:rsid w:val="00606764"/>
    <w:rsid w:val="00611477"/>
    <w:rsid w:val="006264C6"/>
    <w:rsid w:val="00630C6C"/>
    <w:rsid w:val="00634AD0"/>
    <w:rsid w:val="006468C0"/>
    <w:rsid w:val="00665E4F"/>
    <w:rsid w:val="006771EA"/>
    <w:rsid w:val="006A6442"/>
    <w:rsid w:val="006C7AA6"/>
    <w:rsid w:val="006F1401"/>
    <w:rsid w:val="00727AAD"/>
    <w:rsid w:val="0074348C"/>
    <w:rsid w:val="00756331"/>
    <w:rsid w:val="007A3377"/>
    <w:rsid w:val="007C5188"/>
    <w:rsid w:val="007D1328"/>
    <w:rsid w:val="007D4526"/>
    <w:rsid w:val="007E0BF5"/>
    <w:rsid w:val="00807234"/>
    <w:rsid w:val="00824490"/>
    <w:rsid w:val="008254DA"/>
    <w:rsid w:val="008447D2"/>
    <w:rsid w:val="00855192"/>
    <w:rsid w:val="008750EF"/>
    <w:rsid w:val="008A50C5"/>
    <w:rsid w:val="008C7BE2"/>
    <w:rsid w:val="008D33B7"/>
    <w:rsid w:val="00900759"/>
    <w:rsid w:val="00907CCF"/>
    <w:rsid w:val="00942074"/>
    <w:rsid w:val="009563FF"/>
    <w:rsid w:val="009721B0"/>
    <w:rsid w:val="009727E7"/>
    <w:rsid w:val="0097712B"/>
    <w:rsid w:val="00984A9E"/>
    <w:rsid w:val="009865EB"/>
    <w:rsid w:val="009A528F"/>
    <w:rsid w:val="009B5241"/>
    <w:rsid w:val="009E3788"/>
    <w:rsid w:val="009E5298"/>
    <w:rsid w:val="009F50DB"/>
    <w:rsid w:val="00A01BFD"/>
    <w:rsid w:val="00A10C91"/>
    <w:rsid w:val="00A12331"/>
    <w:rsid w:val="00A30584"/>
    <w:rsid w:val="00A37108"/>
    <w:rsid w:val="00A65E6F"/>
    <w:rsid w:val="00A81162"/>
    <w:rsid w:val="00A9531C"/>
    <w:rsid w:val="00AC62D0"/>
    <w:rsid w:val="00AC63FE"/>
    <w:rsid w:val="00B146D3"/>
    <w:rsid w:val="00B46621"/>
    <w:rsid w:val="00B6249D"/>
    <w:rsid w:val="00B70AA4"/>
    <w:rsid w:val="00B83A72"/>
    <w:rsid w:val="00B92157"/>
    <w:rsid w:val="00B954A1"/>
    <w:rsid w:val="00BB47A4"/>
    <w:rsid w:val="00BC2811"/>
    <w:rsid w:val="00BE3EC9"/>
    <w:rsid w:val="00BE46D5"/>
    <w:rsid w:val="00BF0DD3"/>
    <w:rsid w:val="00C43E8D"/>
    <w:rsid w:val="00C52631"/>
    <w:rsid w:val="00C53814"/>
    <w:rsid w:val="00C55A43"/>
    <w:rsid w:val="00C75D74"/>
    <w:rsid w:val="00C815C8"/>
    <w:rsid w:val="00CD11FB"/>
    <w:rsid w:val="00CD4B18"/>
    <w:rsid w:val="00CE1B3C"/>
    <w:rsid w:val="00D036D4"/>
    <w:rsid w:val="00D06A3E"/>
    <w:rsid w:val="00D30215"/>
    <w:rsid w:val="00D52587"/>
    <w:rsid w:val="00D574F7"/>
    <w:rsid w:val="00D67FE1"/>
    <w:rsid w:val="00D86BC2"/>
    <w:rsid w:val="00DA1219"/>
    <w:rsid w:val="00DA1606"/>
    <w:rsid w:val="00DB6BED"/>
    <w:rsid w:val="00DE467A"/>
    <w:rsid w:val="00DF0FB8"/>
    <w:rsid w:val="00DF1409"/>
    <w:rsid w:val="00DF408E"/>
    <w:rsid w:val="00DF5317"/>
    <w:rsid w:val="00DF7370"/>
    <w:rsid w:val="00E05D5A"/>
    <w:rsid w:val="00E07B4A"/>
    <w:rsid w:val="00E1162A"/>
    <w:rsid w:val="00E178AA"/>
    <w:rsid w:val="00E34EB6"/>
    <w:rsid w:val="00E366D0"/>
    <w:rsid w:val="00E477A1"/>
    <w:rsid w:val="00EA58F7"/>
    <w:rsid w:val="00EB0D71"/>
    <w:rsid w:val="00EF4784"/>
    <w:rsid w:val="00F126D3"/>
    <w:rsid w:val="00F4267A"/>
    <w:rsid w:val="00F559AC"/>
    <w:rsid w:val="00F8337D"/>
    <w:rsid w:val="00F843B3"/>
    <w:rsid w:val="00FA6805"/>
    <w:rsid w:val="00FC1AD9"/>
    <w:rsid w:val="00FC30BE"/>
    <w:rsid w:val="00FD1367"/>
    <w:rsid w:val="00FE1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DCBBB"/>
  <w15:chartTrackingRefBased/>
  <w15:docId w15:val="{CC974751-EDBE-400E-AAE4-FC5B42CF2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1825</TotalTime>
  <Pages>1</Pages>
  <Words>503</Words>
  <Characters>2813</Characters>
  <Application>Microsoft Office Word</Application>
  <DocSecurity>0</DocSecurity>
  <Lines>37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Sicco</dc:creator>
  <cp:keywords/>
  <dc:description/>
  <cp:lastModifiedBy>Debora Sicco</cp:lastModifiedBy>
  <cp:revision>158</cp:revision>
  <cp:lastPrinted>2022-10-26T06:53:00Z</cp:lastPrinted>
  <dcterms:created xsi:type="dcterms:W3CDTF">2022-09-10T07:57:00Z</dcterms:created>
  <dcterms:modified xsi:type="dcterms:W3CDTF">2022-10-26T08:02:00Z</dcterms:modified>
</cp:coreProperties>
</file>